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1A23" w14:textId="77777777" w:rsidR="00E82A19" w:rsidRDefault="00E82A19">
      <w:pPr>
        <w:pStyle w:val="newncpi"/>
        <w:ind w:firstLine="0"/>
        <w:jc w:val="center"/>
      </w:pPr>
      <w:r>
        <w:rPr>
          <w:rStyle w:val="name"/>
        </w:rPr>
        <w:t>ПРИКАЗ </w:t>
      </w:r>
      <w:r>
        <w:rPr>
          <w:rStyle w:val="promulgator"/>
        </w:rPr>
        <w:t>ГОСУДАРСТВЕННОГО ВОЕННО-ПРОМЫШЛЕННОГО КОМИТЕТА РЕСПУБЛИКИ БЕЛАРУСЬ</w:t>
      </w:r>
    </w:p>
    <w:p w14:paraId="65D78442" w14:textId="77777777" w:rsidR="00E82A19" w:rsidRDefault="00E82A19">
      <w:pPr>
        <w:pStyle w:val="newncpi"/>
        <w:ind w:firstLine="0"/>
        <w:jc w:val="center"/>
      </w:pPr>
      <w:r>
        <w:rPr>
          <w:rStyle w:val="datepr"/>
        </w:rPr>
        <w:t>24 декабря 2014 г.</w:t>
      </w:r>
      <w:r>
        <w:rPr>
          <w:rStyle w:val="number"/>
        </w:rPr>
        <w:t xml:space="preserve"> № 293</w:t>
      </w:r>
    </w:p>
    <w:p w14:paraId="17F9C620" w14:textId="77777777" w:rsidR="00E82A19" w:rsidRDefault="00E82A19">
      <w:pPr>
        <w:pStyle w:val="titlencpi"/>
      </w:pPr>
      <w:r>
        <w:t>О создании постоянно действующей комиссии по обеспечению качества продукции</w:t>
      </w:r>
    </w:p>
    <w:p w14:paraId="64326D8C" w14:textId="77777777" w:rsidR="00E82A19" w:rsidRDefault="00E82A19">
      <w:pPr>
        <w:pStyle w:val="changei"/>
      </w:pPr>
      <w:r>
        <w:t>Изменения и дополнения:</w:t>
      </w:r>
    </w:p>
    <w:p w14:paraId="7DA18F56" w14:textId="77777777" w:rsidR="00E82A19" w:rsidRDefault="00E82A19">
      <w:pPr>
        <w:pStyle w:val="changeadd"/>
      </w:pPr>
      <w:r>
        <w:t>Приказ Государственного военно-промышленного комитета Республики Беларусь от 5 августа 2015 г. № 178 &lt;W615o0178gvp&gt;;</w:t>
      </w:r>
    </w:p>
    <w:p w14:paraId="3A04E3A2" w14:textId="77777777" w:rsidR="00E82A19" w:rsidRDefault="00E82A19">
      <w:pPr>
        <w:pStyle w:val="changeadd"/>
      </w:pPr>
      <w:r>
        <w:t>Приказ Государственного военно-промышленного комитета Республики Беларусь от 8 февраля 2016 г. № 48 &lt;W616o0048gvp&gt;;</w:t>
      </w:r>
    </w:p>
    <w:p w14:paraId="689D8E66" w14:textId="77777777" w:rsidR="00E82A19" w:rsidRDefault="00E82A19">
      <w:pPr>
        <w:pStyle w:val="changeadd"/>
      </w:pPr>
      <w:r>
        <w:t>Приказ Государственного военно-промышленного комитета Республики Беларусь от 26 сентября 2017 г. № 167 &lt;W617o0167gvp&gt;;</w:t>
      </w:r>
    </w:p>
    <w:p w14:paraId="7F6CC301" w14:textId="77777777" w:rsidR="00E82A19" w:rsidRDefault="00E82A19">
      <w:pPr>
        <w:pStyle w:val="changeadd"/>
      </w:pPr>
      <w:r>
        <w:t>Приказ Государственного военно-промышленного комитета Республики Беларусь от 2 марта 2018 г. № 25 &lt;W618o0025gvp&gt;;</w:t>
      </w:r>
    </w:p>
    <w:p w14:paraId="0A820968" w14:textId="77777777" w:rsidR="00E82A19" w:rsidRDefault="00E82A19">
      <w:pPr>
        <w:pStyle w:val="changeadd"/>
      </w:pPr>
      <w:r>
        <w:t>Приказ Государственного военно-промышленного комитета Республики Беларусь от 23 мая 2019 г. № 55 &lt;W619o0055gvp&gt;;</w:t>
      </w:r>
    </w:p>
    <w:p w14:paraId="39AFA0FD" w14:textId="77777777" w:rsidR="00E82A19" w:rsidRDefault="00E82A19">
      <w:pPr>
        <w:pStyle w:val="changeadd"/>
      </w:pPr>
      <w:r>
        <w:t>Приказ Государственного военно-промышленного комитета Республики Беларусь от 18 сентября 2020 г. № 111 &lt;W620o0111gvp&gt;;</w:t>
      </w:r>
    </w:p>
    <w:p w14:paraId="21BFEB52" w14:textId="77777777" w:rsidR="00E82A19" w:rsidRDefault="00E82A19">
      <w:pPr>
        <w:pStyle w:val="changeadd"/>
      </w:pPr>
      <w:r>
        <w:t>Приказ Государственного военно-промышленного комитета Республики Беларусь от 18 апреля 2023 г. № 67 &lt;W623o0067gvp&gt;;</w:t>
      </w:r>
    </w:p>
    <w:p w14:paraId="5AB3615C" w14:textId="77777777" w:rsidR="00E82A19" w:rsidRDefault="00E82A19">
      <w:pPr>
        <w:pStyle w:val="changeadd"/>
      </w:pPr>
      <w:r>
        <w:t>Приказ Государственного военно-промышленного комитета Республики Беларусь от 5 декабря 2023 г. № 142 &lt;W623o0142gvp&gt;;</w:t>
      </w:r>
    </w:p>
    <w:p w14:paraId="2EAAE595" w14:textId="77777777" w:rsidR="00E82A19" w:rsidRDefault="00E82A19">
      <w:pPr>
        <w:pStyle w:val="changeadd"/>
      </w:pPr>
      <w:r>
        <w:t>Приказ Государственного военно-промышленного комитета Республики Беларусь от 9 июня 2025 г. № 49 &lt;W625o0049gvp&gt;</w:t>
      </w:r>
    </w:p>
    <w:p w14:paraId="6D3652D4" w14:textId="77777777" w:rsidR="00E82A19" w:rsidRDefault="00E82A19">
      <w:pPr>
        <w:pStyle w:val="newncpi"/>
      </w:pPr>
      <w:r>
        <w:t> </w:t>
      </w:r>
    </w:p>
    <w:p w14:paraId="581476B7" w14:textId="77777777" w:rsidR="00E82A19" w:rsidRDefault="00E82A19">
      <w:pPr>
        <w:pStyle w:val="preamble"/>
      </w:pPr>
      <w:r>
        <w:t>На основании подпункта 9.9 пункта 9 Положения о Государственном военно-промышленном комитете Республики Беларусь, утвержденного Указом Президента Республики Беларусь от 8 декабря 2009 г. № 602, в целях повышения качества и конкурентоспособности продукции</w:t>
      </w:r>
    </w:p>
    <w:p w14:paraId="241B334F" w14:textId="77777777" w:rsidR="00E82A19" w:rsidRDefault="00E82A19">
      <w:pPr>
        <w:pStyle w:val="newncpi0"/>
      </w:pPr>
      <w:r>
        <w:t>ПРИКАЗЫВАЮ:</w:t>
      </w:r>
    </w:p>
    <w:p w14:paraId="428C1599" w14:textId="77777777" w:rsidR="00E82A19" w:rsidRDefault="00E82A19">
      <w:pPr>
        <w:pStyle w:val="point"/>
      </w:pPr>
      <w:r>
        <w:t>1. Создать постоянно действующую комиссию по обеспечению качества продукции в составе согласно приложению.</w:t>
      </w:r>
    </w:p>
    <w:p w14:paraId="13255564" w14:textId="77777777" w:rsidR="00E82A19" w:rsidRDefault="00E82A19">
      <w:pPr>
        <w:pStyle w:val="point"/>
      </w:pPr>
      <w:r>
        <w:t>2. Утвердить Положение о постоянно действующей комиссии по обеспечению качества продукции (прилагается).</w:t>
      </w:r>
    </w:p>
    <w:p w14:paraId="1A49A9C2" w14:textId="77777777" w:rsidR="00E82A19" w:rsidRDefault="00E82A19">
      <w:pPr>
        <w:pStyle w:val="newncpi"/>
      </w:pPr>
      <w:r>
        <w:t> </w:t>
      </w:r>
    </w:p>
    <w:tbl>
      <w:tblPr>
        <w:tblW w:w="5000" w:type="pct"/>
        <w:tblInd w:w="6" w:type="dxa"/>
        <w:tblCellMar>
          <w:left w:w="0" w:type="dxa"/>
          <w:right w:w="0" w:type="dxa"/>
        </w:tblCellMar>
        <w:tblLook w:val="04A0" w:firstRow="1" w:lastRow="0" w:firstColumn="1" w:lastColumn="0" w:noHBand="0" w:noVBand="1"/>
      </w:tblPr>
      <w:tblGrid>
        <w:gridCol w:w="5146"/>
        <w:gridCol w:w="4211"/>
      </w:tblGrid>
      <w:tr w:rsidR="00E82A19" w14:paraId="1ECC5326" w14:textId="77777777">
        <w:tc>
          <w:tcPr>
            <w:tcW w:w="2750" w:type="pct"/>
            <w:tcMar>
              <w:top w:w="0" w:type="dxa"/>
              <w:left w:w="6" w:type="dxa"/>
              <w:bottom w:w="0" w:type="dxa"/>
              <w:right w:w="6" w:type="dxa"/>
            </w:tcMar>
            <w:hideMark/>
          </w:tcPr>
          <w:p w14:paraId="17023572" w14:textId="77777777" w:rsidR="00E82A19" w:rsidRDefault="00E82A19">
            <w:pPr>
              <w:pStyle w:val="newncpi0"/>
              <w:jc w:val="left"/>
            </w:pPr>
            <w:r>
              <w:rPr>
                <w:rStyle w:val="post"/>
              </w:rPr>
              <w:t>Председатель</w:t>
            </w:r>
          </w:p>
        </w:tc>
        <w:tc>
          <w:tcPr>
            <w:tcW w:w="2250" w:type="pct"/>
            <w:tcMar>
              <w:top w:w="0" w:type="dxa"/>
              <w:left w:w="6" w:type="dxa"/>
              <w:bottom w:w="0" w:type="dxa"/>
              <w:right w:w="6" w:type="dxa"/>
            </w:tcMar>
            <w:vAlign w:val="bottom"/>
            <w:hideMark/>
          </w:tcPr>
          <w:p w14:paraId="4AC91235" w14:textId="77777777" w:rsidR="00E82A19" w:rsidRDefault="00E82A19">
            <w:pPr>
              <w:pStyle w:val="newncpi0"/>
              <w:jc w:val="right"/>
            </w:pPr>
            <w:proofErr w:type="spellStart"/>
            <w:r>
              <w:rPr>
                <w:rStyle w:val="pers"/>
              </w:rPr>
              <w:t>С.П.Гурулев</w:t>
            </w:r>
            <w:proofErr w:type="spellEnd"/>
          </w:p>
        </w:tc>
      </w:tr>
    </w:tbl>
    <w:p w14:paraId="1F9E8EC1" w14:textId="77777777" w:rsidR="00E82A19" w:rsidRDefault="00E82A19">
      <w:pPr>
        <w:pStyle w:val="newncpi"/>
      </w:pPr>
      <w:r>
        <w:t> </w:t>
      </w:r>
    </w:p>
    <w:tbl>
      <w:tblPr>
        <w:tblW w:w="5000" w:type="pct"/>
        <w:tblCellMar>
          <w:left w:w="0" w:type="dxa"/>
          <w:right w:w="0" w:type="dxa"/>
        </w:tblCellMar>
        <w:tblLook w:val="04A0" w:firstRow="1" w:lastRow="0" w:firstColumn="1" w:lastColumn="0" w:noHBand="0" w:noVBand="1"/>
      </w:tblPr>
      <w:tblGrid>
        <w:gridCol w:w="5955"/>
        <w:gridCol w:w="3402"/>
      </w:tblGrid>
      <w:tr w:rsidR="00E82A19" w14:paraId="02F190BC" w14:textId="77777777">
        <w:tc>
          <w:tcPr>
            <w:tcW w:w="3182" w:type="pct"/>
            <w:tcMar>
              <w:top w:w="0" w:type="dxa"/>
              <w:left w:w="6" w:type="dxa"/>
              <w:bottom w:w="0" w:type="dxa"/>
              <w:right w:w="6" w:type="dxa"/>
            </w:tcMar>
            <w:hideMark/>
          </w:tcPr>
          <w:p w14:paraId="20D75390" w14:textId="77777777" w:rsidR="00E82A19" w:rsidRDefault="00E82A19">
            <w:pPr>
              <w:pStyle w:val="newncpi"/>
              <w:ind w:firstLine="0"/>
            </w:pPr>
            <w:r>
              <w:t> </w:t>
            </w:r>
          </w:p>
        </w:tc>
        <w:tc>
          <w:tcPr>
            <w:tcW w:w="1818" w:type="pct"/>
            <w:tcMar>
              <w:top w:w="0" w:type="dxa"/>
              <w:left w:w="6" w:type="dxa"/>
              <w:bottom w:w="0" w:type="dxa"/>
              <w:right w:w="6" w:type="dxa"/>
            </w:tcMar>
            <w:hideMark/>
          </w:tcPr>
          <w:p w14:paraId="7FAD7FCB" w14:textId="77777777" w:rsidR="00E82A19" w:rsidRDefault="00E82A19">
            <w:pPr>
              <w:pStyle w:val="append1"/>
            </w:pPr>
            <w:r>
              <w:t>Приложение</w:t>
            </w:r>
          </w:p>
          <w:p w14:paraId="3E0C8FB3" w14:textId="77777777" w:rsidR="00E82A19" w:rsidRDefault="00E82A19">
            <w:pPr>
              <w:pStyle w:val="append"/>
            </w:pPr>
            <w:r>
              <w:t xml:space="preserve">к приказу Государственного </w:t>
            </w:r>
            <w:r>
              <w:br/>
              <w:t xml:space="preserve">военно-промышленного комитета </w:t>
            </w:r>
            <w:r>
              <w:br/>
              <w:t xml:space="preserve">Республики Беларусь </w:t>
            </w:r>
            <w:r>
              <w:br/>
              <w:t>24.12.2014 № 293</w:t>
            </w:r>
            <w:r>
              <w:br/>
              <w:t xml:space="preserve">(в редакции приказа </w:t>
            </w:r>
            <w:r>
              <w:br/>
              <w:t>Государственного военно-</w:t>
            </w:r>
            <w:r>
              <w:br/>
              <w:t xml:space="preserve">промышленного комитета </w:t>
            </w:r>
            <w:r>
              <w:br/>
              <w:t>Республики Беларусь</w:t>
            </w:r>
            <w:r>
              <w:br/>
              <w:t>18.04.2023 № 67)</w:t>
            </w:r>
          </w:p>
        </w:tc>
      </w:tr>
    </w:tbl>
    <w:p w14:paraId="084A3373" w14:textId="77777777" w:rsidR="00E82A19" w:rsidRDefault="00E82A19">
      <w:pPr>
        <w:pStyle w:val="titlep"/>
        <w:jc w:val="left"/>
      </w:pPr>
      <w:r>
        <w:t>Состав постоянно действующей комиссии по обеспечению качества продукции</w:t>
      </w:r>
    </w:p>
    <w:tbl>
      <w:tblPr>
        <w:tblW w:w="5000" w:type="pct"/>
        <w:tblCellMar>
          <w:left w:w="0" w:type="dxa"/>
          <w:right w:w="0" w:type="dxa"/>
        </w:tblCellMar>
        <w:tblLook w:val="04A0" w:firstRow="1" w:lastRow="0" w:firstColumn="1" w:lastColumn="0" w:noHBand="0" w:noVBand="1"/>
      </w:tblPr>
      <w:tblGrid>
        <w:gridCol w:w="2836"/>
        <w:gridCol w:w="284"/>
        <w:gridCol w:w="6237"/>
      </w:tblGrid>
      <w:tr w:rsidR="00E82A19" w14:paraId="1F4FBDA6" w14:textId="77777777">
        <w:trPr>
          <w:trHeight w:val="20"/>
        </w:trPr>
        <w:tc>
          <w:tcPr>
            <w:tcW w:w="1515" w:type="pct"/>
            <w:tcMar>
              <w:top w:w="0" w:type="dxa"/>
              <w:left w:w="6" w:type="dxa"/>
              <w:bottom w:w="0" w:type="dxa"/>
              <w:right w:w="6" w:type="dxa"/>
            </w:tcMar>
            <w:hideMark/>
          </w:tcPr>
          <w:p w14:paraId="21A46A45" w14:textId="77777777" w:rsidR="00E82A19" w:rsidRDefault="00E82A19">
            <w:pPr>
              <w:pStyle w:val="spiski"/>
              <w:spacing w:before="120"/>
            </w:pPr>
            <w:r>
              <w:t xml:space="preserve">Стефанович </w:t>
            </w:r>
            <w:r>
              <w:br/>
              <w:t>Дмитрий Валерьевич</w:t>
            </w:r>
          </w:p>
        </w:tc>
        <w:tc>
          <w:tcPr>
            <w:tcW w:w="152" w:type="pct"/>
            <w:tcMar>
              <w:top w:w="0" w:type="dxa"/>
              <w:left w:w="6" w:type="dxa"/>
              <w:bottom w:w="0" w:type="dxa"/>
              <w:right w:w="6" w:type="dxa"/>
            </w:tcMar>
            <w:hideMark/>
          </w:tcPr>
          <w:p w14:paraId="3B8D98F9"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423250BA" w14:textId="77777777" w:rsidR="00E82A19" w:rsidRDefault="00E82A19">
            <w:pPr>
              <w:pStyle w:val="spiski"/>
              <w:spacing w:before="120"/>
            </w:pPr>
            <w:r>
              <w:t>заместитель Председателя Государственного военно-промышленного комитета (председатель комиссии)</w:t>
            </w:r>
          </w:p>
        </w:tc>
      </w:tr>
      <w:tr w:rsidR="00E82A19" w14:paraId="737CE77C" w14:textId="77777777">
        <w:trPr>
          <w:trHeight w:val="20"/>
        </w:trPr>
        <w:tc>
          <w:tcPr>
            <w:tcW w:w="1515" w:type="pct"/>
            <w:tcMar>
              <w:top w:w="0" w:type="dxa"/>
              <w:left w:w="6" w:type="dxa"/>
              <w:bottom w:w="0" w:type="dxa"/>
              <w:right w:w="6" w:type="dxa"/>
            </w:tcMar>
            <w:hideMark/>
          </w:tcPr>
          <w:p w14:paraId="512B471F" w14:textId="77777777" w:rsidR="00E82A19" w:rsidRDefault="00E82A19">
            <w:pPr>
              <w:pStyle w:val="spiski"/>
              <w:spacing w:before="120"/>
            </w:pPr>
            <w:proofErr w:type="spellStart"/>
            <w:r>
              <w:t>Борушко</w:t>
            </w:r>
            <w:proofErr w:type="spellEnd"/>
            <w:r>
              <w:t xml:space="preserve"> </w:t>
            </w:r>
            <w:r>
              <w:br/>
              <w:t>Игорь Георгиевич</w:t>
            </w:r>
          </w:p>
        </w:tc>
        <w:tc>
          <w:tcPr>
            <w:tcW w:w="152" w:type="pct"/>
            <w:tcMar>
              <w:top w:w="0" w:type="dxa"/>
              <w:left w:w="6" w:type="dxa"/>
              <w:bottom w:w="0" w:type="dxa"/>
              <w:right w:w="6" w:type="dxa"/>
            </w:tcMar>
            <w:hideMark/>
          </w:tcPr>
          <w:p w14:paraId="0454447C"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2FD402D1" w14:textId="77777777" w:rsidR="00E82A19" w:rsidRDefault="00E82A19">
            <w:pPr>
              <w:pStyle w:val="spiski"/>
              <w:spacing w:before="120"/>
            </w:pPr>
            <w:r>
              <w:t>начальник отдела промышленности управления планирования и промышленности Государственного военно-промышленного комитета (заместитель председателя комиссии)</w:t>
            </w:r>
          </w:p>
        </w:tc>
      </w:tr>
      <w:tr w:rsidR="00E82A19" w14:paraId="2AF78318" w14:textId="77777777">
        <w:trPr>
          <w:trHeight w:val="20"/>
        </w:trPr>
        <w:tc>
          <w:tcPr>
            <w:tcW w:w="1515" w:type="pct"/>
            <w:tcMar>
              <w:top w:w="0" w:type="dxa"/>
              <w:left w:w="6" w:type="dxa"/>
              <w:bottom w:w="0" w:type="dxa"/>
              <w:right w:w="6" w:type="dxa"/>
            </w:tcMar>
            <w:hideMark/>
          </w:tcPr>
          <w:p w14:paraId="19C97EE7" w14:textId="77777777" w:rsidR="00E82A19" w:rsidRDefault="00E82A19">
            <w:pPr>
              <w:pStyle w:val="spiski"/>
              <w:spacing w:before="120"/>
            </w:pPr>
            <w:r>
              <w:t xml:space="preserve">Калякин </w:t>
            </w:r>
            <w:r>
              <w:br/>
              <w:t>Роберт Валерьевич</w:t>
            </w:r>
          </w:p>
        </w:tc>
        <w:tc>
          <w:tcPr>
            <w:tcW w:w="152" w:type="pct"/>
            <w:tcMar>
              <w:top w:w="0" w:type="dxa"/>
              <w:left w:w="6" w:type="dxa"/>
              <w:bottom w:w="0" w:type="dxa"/>
              <w:right w:w="6" w:type="dxa"/>
            </w:tcMar>
            <w:hideMark/>
          </w:tcPr>
          <w:p w14:paraId="62162B53" w14:textId="77777777" w:rsidR="00E82A19" w:rsidRDefault="00E82A19">
            <w:pPr>
              <w:pStyle w:val="spiski"/>
              <w:spacing w:before="120"/>
              <w:jc w:val="center"/>
            </w:pPr>
            <w:r>
              <w:t> </w:t>
            </w:r>
          </w:p>
        </w:tc>
        <w:tc>
          <w:tcPr>
            <w:tcW w:w="3333" w:type="pct"/>
            <w:tcMar>
              <w:top w:w="0" w:type="dxa"/>
              <w:left w:w="6" w:type="dxa"/>
              <w:bottom w:w="0" w:type="dxa"/>
              <w:right w:w="6" w:type="dxa"/>
            </w:tcMar>
            <w:hideMark/>
          </w:tcPr>
          <w:p w14:paraId="0788ECF7" w14:textId="77777777" w:rsidR="00E82A19" w:rsidRDefault="00E82A19">
            <w:pPr>
              <w:pStyle w:val="spiski"/>
              <w:spacing w:before="120"/>
            </w:pPr>
            <w:r>
              <w:t>консультант отдела промышленности управления планирования и промышленности Государственного военно-промышленного комитета (секретарь комиссии)</w:t>
            </w:r>
          </w:p>
        </w:tc>
      </w:tr>
      <w:tr w:rsidR="00E82A19" w14:paraId="3A08EA11" w14:textId="77777777">
        <w:trPr>
          <w:trHeight w:val="20"/>
        </w:trPr>
        <w:tc>
          <w:tcPr>
            <w:tcW w:w="1515" w:type="pct"/>
            <w:tcMar>
              <w:top w:w="0" w:type="dxa"/>
              <w:left w:w="6" w:type="dxa"/>
              <w:bottom w:w="0" w:type="dxa"/>
              <w:right w:w="6" w:type="dxa"/>
            </w:tcMar>
            <w:hideMark/>
          </w:tcPr>
          <w:p w14:paraId="746CEE81" w14:textId="77777777" w:rsidR="00E82A19" w:rsidRDefault="00E82A19">
            <w:pPr>
              <w:pStyle w:val="spiski"/>
              <w:spacing w:before="120"/>
            </w:pPr>
            <w:r>
              <w:t>Афанасьев</w:t>
            </w:r>
            <w:r>
              <w:br/>
              <w:t>Кирилл Николаевич</w:t>
            </w:r>
          </w:p>
        </w:tc>
        <w:tc>
          <w:tcPr>
            <w:tcW w:w="152" w:type="pct"/>
            <w:tcMar>
              <w:top w:w="0" w:type="dxa"/>
              <w:left w:w="6" w:type="dxa"/>
              <w:bottom w:w="0" w:type="dxa"/>
              <w:right w:w="6" w:type="dxa"/>
            </w:tcMar>
            <w:hideMark/>
          </w:tcPr>
          <w:p w14:paraId="1206D350"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2AE54EB3" w14:textId="77777777" w:rsidR="00E82A19" w:rsidRDefault="00E82A19">
            <w:pPr>
              <w:pStyle w:val="spiski"/>
              <w:spacing w:before="120"/>
            </w:pPr>
            <w:r>
              <w:t>начальник службы качества, стандартизации и научно-технической информации ОАО «АГАТ – системы управления» – управляющая компания холдинга «Геоинформационные системы управления»</w:t>
            </w:r>
          </w:p>
        </w:tc>
      </w:tr>
      <w:tr w:rsidR="00E82A19" w14:paraId="2AA097CF" w14:textId="77777777">
        <w:trPr>
          <w:trHeight w:val="20"/>
        </w:trPr>
        <w:tc>
          <w:tcPr>
            <w:tcW w:w="1515" w:type="pct"/>
            <w:tcMar>
              <w:top w:w="0" w:type="dxa"/>
              <w:left w:w="6" w:type="dxa"/>
              <w:bottom w:w="0" w:type="dxa"/>
              <w:right w:w="6" w:type="dxa"/>
            </w:tcMar>
            <w:hideMark/>
          </w:tcPr>
          <w:p w14:paraId="03085B22" w14:textId="77777777" w:rsidR="00E82A19" w:rsidRDefault="00E82A19">
            <w:pPr>
              <w:pStyle w:val="spiski"/>
              <w:spacing w:before="120"/>
            </w:pPr>
            <w:proofErr w:type="spellStart"/>
            <w:r>
              <w:t>Браженко</w:t>
            </w:r>
            <w:proofErr w:type="spellEnd"/>
            <w:r>
              <w:br/>
              <w:t>Роман Михайлович</w:t>
            </w:r>
          </w:p>
        </w:tc>
        <w:tc>
          <w:tcPr>
            <w:tcW w:w="152" w:type="pct"/>
            <w:tcMar>
              <w:top w:w="0" w:type="dxa"/>
              <w:left w:w="6" w:type="dxa"/>
              <w:bottom w:w="0" w:type="dxa"/>
              <w:right w:w="6" w:type="dxa"/>
            </w:tcMar>
            <w:hideMark/>
          </w:tcPr>
          <w:p w14:paraId="729CC95E"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03E606D4" w14:textId="77777777" w:rsidR="00E82A19" w:rsidRDefault="00E82A19">
            <w:pPr>
              <w:pStyle w:val="spiski"/>
              <w:spacing w:before="120"/>
            </w:pPr>
            <w:r>
              <w:t>заместитель генерального директора по качеству и материально-техническому снабжению ОАО «Пеленг»</w:t>
            </w:r>
          </w:p>
        </w:tc>
      </w:tr>
      <w:tr w:rsidR="00E82A19" w14:paraId="5C16E91C" w14:textId="77777777">
        <w:trPr>
          <w:trHeight w:val="20"/>
        </w:trPr>
        <w:tc>
          <w:tcPr>
            <w:tcW w:w="1515" w:type="pct"/>
            <w:tcMar>
              <w:top w:w="0" w:type="dxa"/>
              <w:left w:w="6" w:type="dxa"/>
              <w:bottom w:w="0" w:type="dxa"/>
              <w:right w:w="6" w:type="dxa"/>
            </w:tcMar>
            <w:hideMark/>
          </w:tcPr>
          <w:p w14:paraId="6DEC9ACA" w14:textId="77777777" w:rsidR="00E82A19" w:rsidRDefault="00E82A19">
            <w:pPr>
              <w:pStyle w:val="spiski"/>
              <w:spacing w:before="120"/>
            </w:pPr>
            <w:r>
              <w:t xml:space="preserve">Новиков </w:t>
            </w:r>
            <w:r>
              <w:br/>
              <w:t>Сергей Васильевич</w:t>
            </w:r>
          </w:p>
        </w:tc>
        <w:tc>
          <w:tcPr>
            <w:tcW w:w="152" w:type="pct"/>
            <w:tcMar>
              <w:top w:w="0" w:type="dxa"/>
              <w:left w:w="6" w:type="dxa"/>
              <w:bottom w:w="0" w:type="dxa"/>
              <w:right w:w="6" w:type="dxa"/>
            </w:tcMar>
            <w:hideMark/>
          </w:tcPr>
          <w:p w14:paraId="28FB393C"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48CF8465" w14:textId="77777777" w:rsidR="00E82A19" w:rsidRDefault="00E82A19">
            <w:pPr>
              <w:pStyle w:val="spiski"/>
              <w:spacing w:before="120"/>
            </w:pPr>
            <w:r>
              <w:t>консультант отдела планирования управления планирования и промышленности Государственного военно-промышленного комитета</w:t>
            </w:r>
          </w:p>
        </w:tc>
      </w:tr>
      <w:tr w:rsidR="00E82A19" w14:paraId="0EA7DBF1" w14:textId="77777777">
        <w:trPr>
          <w:trHeight w:val="20"/>
        </w:trPr>
        <w:tc>
          <w:tcPr>
            <w:tcW w:w="1515" w:type="pct"/>
            <w:tcMar>
              <w:top w:w="0" w:type="dxa"/>
              <w:left w:w="6" w:type="dxa"/>
              <w:bottom w:w="0" w:type="dxa"/>
              <w:right w:w="6" w:type="dxa"/>
            </w:tcMar>
            <w:hideMark/>
          </w:tcPr>
          <w:p w14:paraId="75F9CFE1" w14:textId="77777777" w:rsidR="00E82A19" w:rsidRDefault="00E82A19">
            <w:pPr>
              <w:pStyle w:val="spiski"/>
              <w:spacing w:before="120"/>
            </w:pPr>
            <w:r>
              <w:t>Панков</w:t>
            </w:r>
            <w:r>
              <w:br/>
              <w:t>Александр Михайлович</w:t>
            </w:r>
          </w:p>
        </w:tc>
        <w:tc>
          <w:tcPr>
            <w:tcW w:w="152" w:type="pct"/>
            <w:tcMar>
              <w:top w:w="0" w:type="dxa"/>
              <w:left w:w="6" w:type="dxa"/>
              <w:bottom w:w="0" w:type="dxa"/>
              <w:right w:w="6" w:type="dxa"/>
            </w:tcMar>
            <w:hideMark/>
          </w:tcPr>
          <w:p w14:paraId="0BA8DC7C"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681F2A55" w14:textId="77777777" w:rsidR="00E82A19" w:rsidRDefault="00E82A19">
            <w:pPr>
              <w:pStyle w:val="spiski"/>
              <w:spacing w:before="120"/>
            </w:pPr>
            <w:r>
              <w:t>заместитель генерального директора по качеству ОАО «Минский завод колесных тягачей»</w:t>
            </w:r>
          </w:p>
        </w:tc>
      </w:tr>
      <w:tr w:rsidR="00E82A19" w14:paraId="6F9271C8" w14:textId="77777777">
        <w:trPr>
          <w:trHeight w:val="20"/>
        </w:trPr>
        <w:tc>
          <w:tcPr>
            <w:tcW w:w="1515" w:type="pct"/>
            <w:tcMar>
              <w:top w:w="0" w:type="dxa"/>
              <w:left w:w="6" w:type="dxa"/>
              <w:bottom w:w="0" w:type="dxa"/>
              <w:right w:w="6" w:type="dxa"/>
            </w:tcMar>
            <w:hideMark/>
          </w:tcPr>
          <w:p w14:paraId="58AD76F4" w14:textId="77777777" w:rsidR="00E82A19" w:rsidRDefault="00E82A19">
            <w:pPr>
              <w:pStyle w:val="spiski"/>
              <w:spacing w:before="120"/>
            </w:pPr>
            <w:r>
              <w:t>Рожко</w:t>
            </w:r>
            <w:r>
              <w:br/>
              <w:t>Константин Николаевич</w:t>
            </w:r>
          </w:p>
        </w:tc>
        <w:tc>
          <w:tcPr>
            <w:tcW w:w="152" w:type="pct"/>
            <w:tcMar>
              <w:top w:w="0" w:type="dxa"/>
              <w:left w:w="6" w:type="dxa"/>
              <w:bottom w:w="0" w:type="dxa"/>
              <w:right w:w="6" w:type="dxa"/>
            </w:tcMar>
            <w:hideMark/>
          </w:tcPr>
          <w:p w14:paraId="11B956A5"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0E3DAFEB" w14:textId="77777777" w:rsidR="00E82A19" w:rsidRDefault="00E82A19">
            <w:pPr>
              <w:pStyle w:val="spiski"/>
              <w:spacing w:before="120"/>
            </w:pPr>
            <w:r>
              <w:t>заместитель начальника управления – начальник отдела планирования управления планирования и промышленности Государственного военно-промышленного комитета</w:t>
            </w:r>
          </w:p>
        </w:tc>
      </w:tr>
      <w:tr w:rsidR="00E82A19" w14:paraId="6A4E5357" w14:textId="77777777">
        <w:trPr>
          <w:trHeight w:val="20"/>
        </w:trPr>
        <w:tc>
          <w:tcPr>
            <w:tcW w:w="1515" w:type="pct"/>
            <w:tcMar>
              <w:top w:w="0" w:type="dxa"/>
              <w:left w:w="6" w:type="dxa"/>
              <w:bottom w:w="0" w:type="dxa"/>
              <w:right w:w="6" w:type="dxa"/>
            </w:tcMar>
            <w:hideMark/>
          </w:tcPr>
          <w:p w14:paraId="6023F453" w14:textId="77777777" w:rsidR="00E82A19" w:rsidRDefault="00E82A19">
            <w:pPr>
              <w:pStyle w:val="spiski"/>
              <w:spacing w:before="120"/>
            </w:pPr>
            <w:r>
              <w:t>Тучин</w:t>
            </w:r>
            <w:r>
              <w:br/>
              <w:t>Андрей Николаевич</w:t>
            </w:r>
          </w:p>
        </w:tc>
        <w:tc>
          <w:tcPr>
            <w:tcW w:w="152" w:type="pct"/>
            <w:tcMar>
              <w:top w:w="0" w:type="dxa"/>
              <w:left w:w="6" w:type="dxa"/>
              <w:bottom w:w="0" w:type="dxa"/>
              <w:right w:w="6" w:type="dxa"/>
            </w:tcMar>
            <w:hideMark/>
          </w:tcPr>
          <w:p w14:paraId="5E60F8EE" w14:textId="77777777" w:rsidR="00E82A19" w:rsidRDefault="00E82A19">
            <w:pPr>
              <w:pStyle w:val="spiski"/>
              <w:spacing w:before="120"/>
              <w:jc w:val="center"/>
            </w:pPr>
            <w:r>
              <w:t>–</w:t>
            </w:r>
          </w:p>
        </w:tc>
        <w:tc>
          <w:tcPr>
            <w:tcW w:w="3333" w:type="pct"/>
            <w:tcMar>
              <w:top w:w="0" w:type="dxa"/>
              <w:left w:w="6" w:type="dxa"/>
              <w:bottom w:w="0" w:type="dxa"/>
              <w:right w:w="6" w:type="dxa"/>
            </w:tcMar>
            <w:hideMark/>
          </w:tcPr>
          <w:p w14:paraId="493AA810" w14:textId="77777777" w:rsidR="00E82A19" w:rsidRDefault="00E82A19">
            <w:pPr>
              <w:pStyle w:val="spiski"/>
              <w:spacing w:before="120"/>
            </w:pPr>
            <w:r>
              <w:t>заместитель директора – главный инженер ОАО «558 Авиационный ремонтный завод»</w:t>
            </w:r>
          </w:p>
        </w:tc>
      </w:tr>
    </w:tbl>
    <w:p w14:paraId="59E00F2A" w14:textId="77777777" w:rsidR="00E82A19" w:rsidRDefault="00E82A19">
      <w:pPr>
        <w:pStyle w:val="newncpi"/>
      </w:pPr>
      <w:r>
        <w:t> </w:t>
      </w:r>
    </w:p>
    <w:tbl>
      <w:tblPr>
        <w:tblW w:w="5000" w:type="pct"/>
        <w:tblInd w:w="5" w:type="dxa"/>
        <w:tblCellMar>
          <w:left w:w="0" w:type="dxa"/>
          <w:right w:w="0" w:type="dxa"/>
        </w:tblCellMar>
        <w:tblLook w:val="04A0" w:firstRow="1" w:lastRow="0" w:firstColumn="1" w:lastColumn="0" w:noHBand="0" w:noVBand="1"/>
      </w:tblPr>
      <w:tblGrid>
        <w:gridCol w:w="6239"/>
        <w:gridCol w:w="3118"/>
      </w:tblGrid>
      <w:tr w:rsidR="00E82A19" w14:paraId="7D45B416" w14:textId="77777777">
        <w:tc>
          <w:tcPr>
            <w:tcW w:w="3334" w:type="pct"/>
            <w:tcMar>
              <w:top w:w="0" w:type="dxa"/>
              <w:left w:w="6" w:type="dxa"/>
              <w:bottom w:w="0" w:type="dxa"/>
              <w:right w:w="6" w:type="dxa"/>
            </w:tcMar>
            <w:hideMark/>
          </w:tcPr>
          <w:p w14:paraId="03B2A0F1" w14:textId="77777777" w:rsidR="00E82A19" w:rsidRDefault="00E82A19">
            <w:pPr>
              <w:pStyle w:val="newncpi"/>
            </w:pPr>
            <w:r>
              <w:t> </w:t>
            </w:r>
          </w:p>
        </w:tc>
        <w:tc>
          <w:tcPr>
            <w:tcW w:w="1666" w:type="pct"/>
            <w:tcMar>
              <w:top w:w="0" w:type="dxa"/>
              <w:left w:w="6" w:type="dxa"/>
              <w:bottom w:w="0" w:type="dxa"/>
              <w:right w:w="6" w:type="dxa"/>
            </w:tcMar>
            <w:hideMark/>
          </w:tcPr>
          <w:p w14:paraId="76D4F97E" w14:textId="77777777" w:rsidR="00E82A19" w:rsidRDefault="00E82A19">
            <w:pPr>
              <w:pStyle w:val="capu1"/>
            </w:pPr>
            <w:r>
              <w:t>УТВЕРЖДЕНО</w:t>
            </w:r>
          </w:p>
          <w:p w14:paraId="63743C99" w14:textId="77777777" w:rsidR="00E82A19" w:rsidRDefault="00E82A19">
            <w:pPr>
              <w:pStyle w:val="cap1"/>
            </w:pPr>
            <w:r>
              <w:t>Приказ Государственного</w:t>
            </w:r>
            <w:r>
              <w:br/>
              <w:t>военно-промышленного</w:t>
            </w:r>
            <w:r>
              <w:br/>
              <w:t>комитета Республики Беларусь</w:t>
            </w:r>
            <w:r>
              <w:br/>
              <w:t>24.12.2014 № 293</w:t>
            </w:r>
          </w:p>
        </w:tc>
      </w:tr>
    </w:tbl>
    <w:p w14:paraId="761AAF84" w14:textId="77777777" w:rsidR="00E82A19" w:rsidRDefault="00E82A19">
      <w:pPr>
        <w:pStyle w:val="titleu"/>
      </w:pPr>
      <w:r>
        <w:t>ПОЛОЖЕНИЕ</w:t>
      </w:r>
      <w:r>
        <w:br/>
        <w:t>о постоянно действующей комиссии по обеспечению качества продукции</w:t>
      </w:r>
    </w:p>
    <w:p w14:paraId="78CC6126" w14:textId="77777777" w:rsidR="00E82A19" w:rsidRDefault="00E82A19">
      <w:pPr>
        <w:pStyle w:val="point"/>
      </w:pPr>
      <w:r>
        <w:t>1. Постоянно действующая комиссия по обеспечению качества продукции (далее – комиссия) создается в целях выработки и принятия мер, направленных на разработку и производство качественной и конкурентоспособной продукции (работ, услуг) (далее – продукция), в организациях, входящих в систему Государственного военно-промышленного комитета (далее – организации), внедрения в производство современных методов и форм управления качеством, снижения энергоемкости и себестоимости продукции.</w:t>
      </w:r>
    </w:p>
    <w:p w14:paraId="53B7D4EE" w14:textId="77777777" w:rsidR="00E82A19" w:rsidRDefault="00E82A19">
      <w:pPr>
        <w:pStyle w:val="point"/>
      </w:pPr>
      <w:r>
        <w:t xml:space="preserve">2. Комиссия в своей деятельности руководствуется законодательством, нормативными правовыми актами Государственного военно-промышленного комитета (далее – </w:t>
      </w:r>
      <w:proofErr w:type="spellStart"/>
      <w:r>
        <w:t>Госкомвоенпром</w:t>
      </w:r>
      <w:proofErr w:type="spellEnd"/>
      <w:r>
        <w:t>) и настоящим Положением.</w:t>
      </w:r>
    </w:p>
    <w:p w14:paraId="4E709E7A" w14:textId="77777777" w:rsidR="00E82A19" w:rsidRDefault="00E82A19">
      <w:pPr>
        <w:pStyle w:val="point"/>
      </w:pPr>
      <w:r>
        <w:t>3. Основными задачами комиссии являются:</w:t>
      </w:r>
    </w:p>
    <w:p w14:paraId="517C9D5D" w14:textId="77777777" w:rsidR="00E82A19" w:rsidRDefault="00E82A19">
      <w:pPr>
        <w:pStyle w:val="underpoint"/>
      </w:pPr>
      <w:r>
        <w:t>3.1. анализ функционирования системы менеджмента качества в организациях;</w:t>
      </w:r>
    </w:p>
    <w:p w14:paraId="34ADD9F8" w14:textId="77777777" w:rsidR="00E82A19" w:rsidRDefault="00E82A19">
      <w:pPr>
        <w:pStyle w:val="underpoint"/>
      </w:pPr>
      <w:r>
        <w:t>3.2. организация взаимодействия с Министерством обороны, Министерством внутренних дел, Министерством по чрезвычайным ситуациям, Государственным пограничным комитетом (далее – силовые министерства и ведомства) по вопросам эксплуатации поставленной организациями продукции;</w:t>
      </w:r>
    </w:p>
    <w:p w14:paraId="0C8FC920" w14:textId="77777777" w:rsidR="00E82A19" w:rsidRDefault="00E82A19">
      <w:pPr>
        <w:pStyle w:val="underpoint"/>
      </w:pPr>
      <w:r>
        <w:t>3.3. методическое обеспечение деятельности организаций в области обеспечения качества продукции.</w:t>
      </w:r>
    </w:p>
    <w:p w14:paraId="032395CA" w14:textId="77777777" w:rsidR="00E82A19" w:rsidRDefault="00E82A19">
      <w:pPr>
        <w:pStyle w:val="point"/>
      </w:pPr>
      <w:r>
        <w:t>4. Комиссия в соответствии с возложенными на нее задачами осуществляет:</w:t>
      </w:r>
    </w:p>
    <w:p w14:paraId="07360C9A" w14:textId="77777777" w:rsidR="00E82A19" w:rsidRDefault="00E82A19">
      <w:pPr>
        <w:pStyle w:val="underpoint"/>
      </w:pPr>
      <w:r>
        <w:t>4.1. разработку годового плана работы комиссии, методики анализа обеспечения качества продукции, организации производственного процесса, закупок комплектующих изделий, входного и выходного контроля;</w:t>
      </w:r>
    </w:p>
    <w:p w14:paraId="3F8E157D" w14:textId="77777777" w:rsidR="00E82A19" w:rsidRDefault="00E82A19">
      <w:pPr>
        <w:pStyle w:val="underpoint"/>
      </w:pPr>
      <w:r>
        <w:t>4.2. анализ качества продукции, поставленной организациями в интересах силовых министерств и ведомств в соответствии с алгоритмом работы постоянно действующей комиссии по обеспечению качества продукции и взаимодействия с силовыми министерствами и ведомствами по вопросу обеспечения качества продукции согласно приложению;</w:t>
      </w:r>
    </w:p>
    <w:p w14:paraId="48DB26F4" w14:textId="77777777" w:rsidR="00E82A19" w:rsidRDefault="00E82A19">
      <w:pPr>
        <w:pStyle w:val="underpoint"/>
      </w:pPr>
      <w:r>
        <w:t>4.3. взаимодействие с силовыми министерствами и ведомствами по вопросам, отнесенным к компетенции комиссии;</w:t>
      </w:r>
    </w:p>
    <w:p w14:paraId="1A72454C" w14:textId="77777777" w:rsidR="00E82A19" w:rsidRDefault="00E82A19">
      <w:pPr>
        <w:pStyle w:val="underpoint"/>
      </w:pPr>
      <w:r>
        <w:t>4.4. анализ функционирования систем менеджмента качества в организациях, разработку и реализацию мер по ее совершенствованию;</w:t>
      </w:r>
    </w:p>
    <w:p w14:paraId="2CD9223E" w14:textId="77777777" w:rsidR="00E82A19" w:rsidRDefault="00E82A19">
      <w:pPr>
        <w:pStyle w:val="underpoint"/>
      </w:pPr>
      <w:r>
        <w:t>4.5. проведение корректирующих и предупреждающих мероприятий по непрерывному совершенствованию качества продукции;</w:t>
      </w:r>
    </w:p>
    <w:p w14:paraId="21036FC1" w14:textId="77777777" w:rsidR="00E82A19" w:rsidRDefault="00E82A19">
      <w:pPr>
        <w:pStyle w:val="underpoint"/>
      </w:pPr>
      <w:r>
        <w:t>4.6. методическую помощь организациям в совершенствовании систем менеджмента качества с учетом требований международных стандартов;</w:t>
      </w:r>
    </w:p>
    <w:p w14:paraId="1BE300AE" w14:textId="77777777" w:rsidR="00E82A19" w:rsidRDefault="00E82A19">
      <w:pPr>
        <w:pStyle w:val="underpoint"/>
      </w:pPr>
      <w:r>
        <w:t>4.7. организацию обучения и повышения квалификации специалистов организаций по вопросам управления качеством;</w:t>
      </w:r>
    </w:p>
    <w:p w14:paraId="6E9DC436" w14:textId="77777777" w:rsidR="00E82A19" w:rsidRDefault="00E82A19">
      <w:pPr>
        <w:pStyle w:val="underpoint"/>
      </w:pPr>
      <w:r>
        <w:t>4.8. проведение анализа бизнес-планов развития организаций по вопросам повышения качества и конкурентоспособности продукции и соответствия продукции требованиям международных стандартов;</w:t>
      </w:r>
    </w:p>
    <w:p w14:paraId="357D43E1" w14:textId="77777777" w:rsidR="00E82A19" w:rsidRDefault="00E82A19">
      <w:pPr>
        <w:pStyle w:val="underpoint"/>
      </w:pPr>
      <w:r>
        <w:t>4.9. организацию и проведение семинаров по функционированию и совершенствованию систем менеджмента качества и совершенствованию закупок комплектующих изделий и материалов;</w:t>
      </w:r>
    </w:p>
    <w:p w14:paraId="21A1D6BF" w14:textId="77777777" w:rsidR="00E82A19" w:rsidRDefault="00E82A19">
      <w:pPr>
        <w:pStyle w:val="underpoint"/>
      </w:pPr>
      <w:r>
        <w:t>4.10. другие функции, связанные с обеспечением качества продукции в организациях.</w:t>
      </w:r>
    </w:p>
    <w:p w14:paraId="58B82637" w14:textId="77777777" w:rsidR="00E82A19" w:rsidRDefault="00E82A19">
      <w:pPr>
        <w:pStyle w:val="point"/>
      </w:pPr>
      <w:r>
        <w:t>5. Комиссия для осуществления своих задач и функций:</w:t>
      </w:r>
    </w:p>
    <w:p w14:paraId="2B9EFB1A" w14:textId="77777777" w:rsidR="00E82A19" w:rsidRDefault="00E82A19">
      <w:pPr>
        <w:pStyle w:val="underpoint"/>
      </w:pPr>
      <w:r>
        <w:t>5.1. запрашивает у организаций, министерств и ведомств необходимую информацию;</w:t>
      </w:r>
    </w:p>
    <w:p w14:paraId="0D13D63C" w14:textId="77777777" w:rsidR="00E82A19" w:rsidRDefault="00E82A19">
      <w:pPr>
        <w:pStyle w:val="underpoint"/>
      </w:pPr>
      <w:r>
        <w:t>5.2. привлекает аудиторов и специалистов организаций по направлениям деятельности по согласованию с руководителями организаций для участия в проведении комплексного анализа обеспечения качества продукции и функционирования систем менеджмента качества в соответствии с годовым планом работы;</w:t>
      </w:r>
    </w:p>
    <w:p w14:paraId="4D0E81B4" w14:textId="77777777" w:rsidR="00E82A19" w:rsidRDefault="00E82A19">
      <w:pPr>
        <w:pStyle w:val="underpoint"/>
      </w:pPr>
      <w:r>
        <w:t>5.3. вносит предложения:</w:t>
      </w:r>
    </w:p>
    <w:p w14:paraId="4092C24A" w14:textId="77777777" w:rsidR="00E82A19" w:rsidRDefault="00E82A19">
      <w:pPr>
        <w:pStyle w:val="underpoint"/>
      </w:pPr>
      <w:r>
        <w:t>5.3.1. о поощрении руководителей и работников организаций, обеспечивающих высокое качество продукции, Председателю Государственного военно-промышленного комитета;</w:t>
      </w:r>
    </w:p>
    <w:p w14:paraId="593459F0" w14:textId="77777777" w:rsidR="00E82A19" w:rsidRDefault="00E82A19">
      <w:pPr>
        <w:pStyle w:val="underpoint"/>
      </w:pPr>
      <w:r>
        <w:t>5.3.2. об уменьшении руководителям организаций размера краткосрочного бонуса за необеспечение должного качества продукции в комиссию по рассмотрению вопросов по выплате краткосрочных бонусов.</w:t>
      </w:r>
    </w:p>
    <w:p w14:paraId="486B29D9" w14:textId="77777777" w:rsidR="00E82A19" w:rsidRDefault="00E82A19">
      <w:pPr>
        <w:pStyle w:val="point"/>
      </w:pPr>
      <w:r>
        <w:t>6. Заседания комиссии проводятся ежеквартально председателем комиссии, во время его отсутствия – заместителем председателя комиссии.</w:t>
      </w:r>
    </w:p>
    <w:p w14:paraId="5231459E" w14:textId="77777777" w:rsidR="00E82A19" w:rsidRDefault="00E82A19">
      <w:pPr>
        <w:pStyle w:val="point"/>
      </w:pPr>
      <w:r>
        <w:t>7. На заседаниях комиссии подлежат рассмотрению основные вопросы, такие как:</w:t>
      </w:r>
    </w:p>
    <w:p w14:paraId="4748ABCB" w14:textId="77777777" w:rsidR="00E82A19" w:rsidRDefault="00E82A19">
      <w:pPr>
        <w:pStyle w:val="newncpi"/>
      </w:pPr>
      <w:r>
        <w:t>контроль выполнения решений комиссии;</w:t>
      </w:r>
    </w:p>
    <w:p w14:paraId="49F36C14" w14:textId="77777777" w:rsidR="00E82A19" w:rsidRDefault="00E82A19">
      <w:pPr>
        <w:pStyle w:val="newncpi"/>
      </w:pPr>
      <w:r>
        <w:t>ежеквартальный анализ качества продукции, в том числе анализ качества продукции, поставленной силовым министерствам и ведомствам;</w:t>
      </w:r>
    </w:p>
    <w:p w14:paraId="1A86133C" w14:textId="77777777" w:rsidR="00E82A19" w:rsidRDefault="00E82A19">
      <w:pPr>
        <w:pStyle w:val="newncpi"/>
      </w:pPr>
      <w:r>
        <w:t>анализ функционирования в организациях систем менеджмента качества, организации производственного процесса, систем закупок комплектующих изделий;</w:t>
      </w:r>
    </w:p>
    <w:p w14:paraId="249CA1B7" w14:textId="77777777" w:rsidR="00E82A19" w:rsidRDefault="00E82A19">
      <w:pPr>
        <w:pStyle w:val="newncpi"/>
      </w:pPr>
      <w:r>
        <w:t>другие вопросы (по плану работы комиссии).</w:t>
      </w:r>
    </w:p>
    <w:p w14:paraId="27F4B6CF" w14:textId="77777777" w:rsidR="00E82A19" w:rsidRDefault="00E82A19">
      <w:pPr>
        <w:pStyle w:val="point"/>
      </w:pPr>
      <w:r>
        <w:t>8. Заседание комиссии считается правомочным, если на нем присутствует не менее половины ее состава. Решения комиссии принимаются большинством голосов членов комиссии, присутствующих на заседании. При равенстве голосов принятым считается решение, за которое проголосовал председатель комиссии, во время его отсутствия – заместитель председателя комиссии.</w:t>
      </w:r>
    </w:p>
    <w:p w14:paraId="7215E80E" w14:textId="77777777" w:rsidR="00E82A19" w:rsidRDefault="00E82A19">
      <w:pPr>
        <w:pStyle w:val="point"/>
      </w:pPr>
      <w:r>
        <w:t>9. Решения комиссии оформляются протоколами, которые подписываются председателем комиссии, во время его отсутствия – заместителем председателя комиссии. Поручения и рекомендации доводятся до организаций в течение 5 рабочих дней после проведения заседания.</w:t>
      </w:r>
    </w:p>
    <w:p w14:paraId="4D745E84" w14:textId="77777777" w:rsidR="00E82A19" w:rsidRDefault="00E82A19">
      <w:pPr>
        <w:pStyle w:val="point"/>
      </w:pPr>
      <w:r>
        <w:t>10. Контроль за выполнением поручений комиссии возлагается на заместителя председателя комиссии.</w:t>
      </w:r>
    </w:p>
    <w:p w14:paraId="045ACA7E" w14:textId="77777777" w:rsidR="00E82A19" w:rsidRDefault="00E82A19">
      <w:pPr>
        <w:pStyle w:val="point"/>
      </w:pPr>
      <w:r>
        <w:t>11. Информационное обеспечение деятельности комиссии, делопроизводство и подготовку заседаний комиссии осуществляет секретарь комиссии.</w:t>
      </w:r>
    </w:p>
    <w:p w14:paraId="2A1703C4" w14:textId="77777777" w:rsidR="00E82A19" w:rsidRDefault="00E82A19">
      <w:pPr>
        <w:pStyle w:val="newncpi"/>
      </w:pPr>
      <w:r>
        <w:t> </w:t>
      </w:r>
    </w:p>
    <w:tbl>
      <w:tblPr>
        <w:tblW w:w="5000" w:type="pct"/>
        <w:tblInd w:w="5" w:type="dxa"/>
        <w:tblCellMar>
          <w:left w:w="0" w:type="dxa"/>
          <w:right w:w="0" w:type="dxa"/>
        </w:tblCellMar>
        <w:tblLook w:val="04A0" w:firstRow="1" w:lastRow="0" w:firstColumn="1" w:lastColumn="0" w:noHBand="0" w:noVBand="1"/>
      </w:tblPr>
      <w:tblGrid>
        <w:gridCol w:w="6239"/>
        <w:gridCol w:w="3118"/>
      </w:tblGrid>
      <w:tr w:rsidR="00E82A19" w14:paraId="157B68A6" w14:textId="77777777">
        <w:tc>
          <w:tcPr>
            <w:tcW w:w="3334" w:type="pct"/>
            <w:tcMar>
              <w:top w:w="0" w:type="dxa"/>
              <w:left w:w="6" w:type="dxa"/>
              <w:bottom w:w="0" w:type="dxa"/>
              <w:right w:w="6" w:type="dxa"/>
            </w:tcMar>
            <w:hideMark/>
          </w:tcPr>
          <w:p w14:paraId="4FF82E53" w14:textId="77777777" w:rsidR="00E82A19" w:rsidRDefault="00E82A19">
            <w:pPr>
              <w:pStyle w:val="newncpi"/>
              <w:ind w:firstLine="0"/>
            </w:pPr>
            <w:r>
              <w:t> </w:t>
            </w:r>
          </w:p>
        </w:tc>
        <w:tc>
          <w:tcPr>
            <w:tcW w:w="1666" w:type="pct"/>
            <w:tcMar>
              <w:top w:w="0" w:type="dxa"/>
              <w:left w:w="6" w:type="dxa"/>
              <w:bottom w:w="0" w:type="dxa"/>
              <w:right w:w="6" w:type="dxa"/>
            </w:tcMar>
            <w:hideMark/>
          </w:tcPr>
          <w:p w14:paraId="7F1601DC" w14:textId="77777777" w:rsidR="00E82A19" w:rsidRDefault="00E82A19">
            <w:pPr>
              <w:pStyle w:val="append1"/>
            </w:pPr>
            <w:r>
              <w:t>Приложение</w:t>
            </w:r>
          </w:p>
          <w:p w14:paraId="0A5261B7" w14:textId="77777777" w:rsidR="00E82A19" w:rsidRDefault="00E82A19">
            <w:pPr>
              <w:pStyle w:val="append"/>
            </w:pPr>
            <w:r>
              <w:t>к Положению о постоянно</w:t>
            </w:r>
            <w:r>
              <w:br/>
              <w:t>действующей комиссии</w:t>
            </w:r>
            <w:r>
              <w:br/>
              <w:t>по обеспечению</w:t>
            </w:r>
            <w:r>
              <w:br/>
              <w:t>качества продукции</w:t>
            </w:r>
          </w:p>
        </w:tc>
      </w:tr>
    </w:tbl>
    <w:p w14:paraId="3A6A6080" w14:textId="77777777" w:rsidR="00E82A19" w:rsidRDefault="00E82A19">
      <w:pPr>
        <w:pStyle w:val="titlep"/>
        <w:jc w:val="left"/>
      </w:pPr>
      <w:r>
        <w:t>АЛГОРИТМ</w:t>
      </w:r>
      <w:r>
        <w:br/>
        <w:t>работы постоянно действующей комиссии по обеспечению качества продукции и взаимодействия с силовыми министерствами и ведомствами по вопросу обеспечения качества продукции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20"/>
        <w:gridCol w:w="2340"/>
        <w:gridCol w:w="1987"/>
      </w:tblGrid>
      <w:tr w:rsidR="00E82A19" w14:paraId="5AABB539"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04F12F" w14:textId="77777777" w:rsidR="00E82A19" w:rsidRDefault="00E82A19">
            <w:pPr>
              <w:pStyle w:val="table10"/>
              <w:jc w:val="center"/>
            </w:pPr>
            <w:r>
              <w:t>Наименование мероприятия</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A55404" w14:textId="77777777" w:rsidR="00E82A19" w:rsidRDefault="00E82A19">
            <w:pPr>
              <w:pStyle w:val="table10"/>
              <w:jc w:val="center"/>
            </w:pPr>
            <w:r>
              <w:t>Срок исполнения</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950347" w14:textId="77777777" w:rsidR="00E82A19" w:rsidRDefault="00E82A19">
            <w:pPr>
              <w:pStyle w:val="table10"/>
              <w:jc w:val="center"/>
            </w:pPr>
            <w:r>
              <w:t>Ответственный</w:t>
            </w:r>
          </w:p>
        </w:tc>
      </w:tr>
      <w:tr w:rsidR="00E82A19" w14:paraId="07C3CA79" w14:textId="77777777">
        <w:trPr>
          <w:trHeight w:val="240"/>
        </w:trPr>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44445" w14:textId="77777777" w:rsidR="00E82A19" w:rsidRDefault="00E82A19">
            <w:pPr>
              <w:pStyle w:val="table10"/>
            </w:pPr>
            <w:r>
              <w:t>1. Заседание комиссии по рассмотрению и утверждению годового плана работы комиссии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CBC882" w14:textId="77777777" w:rsidR="00E82A19" w:rsidRDefault="00E82A19">
            <w:pPr>
              <w:pStyle w:val="table10"/>
            </w:pPr>
            <w:r>
              <w:t xml:space="preserve">Ежегодно до 15 января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D7FAF7" w14:textId="77777777" w:rsidR="00E82A19" w:rsidRDefault="00E82A19">
            <w:pPr>
              <w:pStyle w:val="table10"/>
            </w:pPr>
            <w:r>
              <w:t>Председатель комиссии</w:t>
            </w:r>
          </w:p>
        </w:tc>
      </w:tr>
      <w:tr w:rsidR="00E82A19" w14:paraId="6988685C"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3B3748" w14:textId="77777777" w:rsidR="00E82A19" w:rsidRDefault="00E82A19">
            <w:pPr>
              <w:pStyle w:val="table10"/>
            </w:pPr>
            <w:r>
              <w:t>2. Организация рабочей встречи с представителями силовых министерств и ведомств по вопросам качества поставленной продукции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4AF41" w14:textId="77777777" w:rsidR="00E82A19" w:rsidRDefault="00E82A19">
            <w:pPr>
              <w:pStyle w:val="table10"/>
            </w:pPr>
            <w:r>
              <w:t xml:space="preserve">Ежегодно до 30 января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843240" w14:textId="77777777" w:rsidR="00E82A19" w:rsidRDefault="00E82A19">
            <w:pPr>
              <w:pStyle w:val="table10"/>
            </w:pPr>
            <w:r>
              <w:t>Председатель комиссии</w:t>
            </w:r>
          </w:p>
        </w:tc>
      </w:tr>
      <w:tr w:rsidR="00E82A19" w14:paraId="4E47A0AA"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188A95" w14:textId="77777777" w:rsidR="00E82A19" w:rsidRDefault="00E82A19">
            <w:pPr>
              <w:pStyle w:val="table10"/>
            </w:pPr>
            <w:r>
              <w:t>3. Подготовка и направление запросов в организации по поставленной продукции в силовые министерства и ведомства</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8944F5" w14:textId="77777777" w:rsidR="00E82A19" w:rsidRDefault="00E82A19">
            <w:pPr>
              <w:pStyle w:val="table10"/>
            </w:pPr>
            <w:r>
              <w:t>До 10-го числа 2-го месяца квартала</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2721C7" w14:textId="77777777" w:rsidR="00E82A19" w:rsidRDefault="00E82A19">
            <w:pPr>
              <w:pStyle w:val="table10"/>
            </w:pPr>
            <w:r>
              <w:t>Секретарь комиссии</w:t>
            </w:r>
          </w:p>
        </w:tc>
      </w:tr>
      <w:tr w:rsidR="00E82A19" w14:paraId="562300C2"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EB7DA4" w14:textId="77777777" w:rsidR="00E82A19" w:rsidRDefault="00E82A19">
            <w:pPr>
              <w:pStyle w:val="table10"/>
            </w:pPr>
            <w:r>
              <w:t>4. Подготовка и направление запросов по проблемным вопросам эксплуатации и качества поставленной продукции в силовые министерства и ведомства</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3FB4EC" w14:textId="77777777" w:rsidR="00E82A19" w:rsidRDefault="00E82A19">
            <w:pPr>
              <w:pStyle w:val="table10"/>
            </w:pPr>
            <w:r>
              <w:t>До 10-го числа 3-го месяца квартала</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0CB25A" w14:textId="77777777" w:rsidR="00E82A19" w:rsidRDefault="00E82A19">
            <w:pPr>
              <w:pStyle w:val="table10"/>
            </w:pPr>
            <w:r>
              <w:t>Секретарь комиссии, руководители организаций</w:t>
            </w:r>
          </w:p>
        </w:tc>
      </w:tr>
      <w:tr w:rsidR="00E82A19" w14:paraId="49A163A7"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E0F90E" w14:textId="77777777" w:rsidR="00E82A19" w:rsidRDefault="00E82A19">
            <w:pPr>
              <w:pStyle w:val="table10"/>
            </w:pPr>
            <w:r>
              <w:t>5. Получение информации от силовых министерств и ведомств по проблемным вопросам эксплуатации и качеству поставленной продукции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BF5B1D" w14:textId="77777777" w:rsidR="00E82A19" w:rsidRDefault="00E82A19">
            <w:pPr>
              <w:pStyle w:val="table10"/>
            </w:pPr>
            <w:r>
              <w:t>До 10-го числа месяца, следующего за отчетным кварталом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1736E2" w14:textId="77777777" w:rsidR="00E82A19" w:rsidRDefault="00E82A19">
            <w:pPr>
              <w:pStyle w:val="table10"/>
            </w:pPr>
            <w:r>
              <w:t>Секретарь комиссии</w:t>
            </w:r>
          </w:p>
        </w:tc>
      </w:tr>
      <w:tr w:rsidR="00E82A19" w14:paraId="323963FB"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78D88E" w14:textId="77777777" w:rsidR="00E82A19" w:rsidRDefault="00E82A19">
            <w:pPr>
              <w:pStyle w:val="table10"/>
            </w:pPr>
            <w:r>
              <w:t>6. Проведение анализа полученной информации и разработка мероприятий по выявлению и устранению проблемных вопросов эксплуатации и качества поставленной продукции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18A616" w14:textId="77777777" w:rsidR="00E82A19" w:rsidRDefault="00E82A19">
            <w:pPr>
              <w:pStyle w:val="table10"/>
            </w:pPr>
            <w:r>
              <w:t>До 20-го числа месяца, следующего за отчетным кварталом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8866A" w14:textId="77777777" w:rsidR="00E82A19" w:rsidRDefault="00E82A19">
            <w:pPr>
              <w:pStyle w:val="table10"/>
            </w:pPr>
            <w:r>
              <w:t>Председатель комиссии, руководители организаций</w:t>
            </w:r>
          </w:p>
        </w:tc>
      </w:tr>
      <w:tr w:rsidR="00E82A19" w14:paraId="57366DFE"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BD54FF" w14:textId="77777777" w:rsidR="00E82A19" w:rsidRDefault="00E82A19">
            <w:pPr>
              <w:pStyle w:val="table10"/>
            </w:pPr>
            <w:r>
              <w:t>7. Заседание комиссии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72990C" w14:textId="77777777" w:rsidR="00E82A19" w:rsidRDefault="00E82A19">
            <w:pPr>
              <w:pStyle w:val="table10"/>
            </w:pPr>
            <w:r>
              <w:t>До 30-го числа месяца, следующего за отчетным кварталом, а также по решению председателя комиссии</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66361A" w14:textId="77777777" w:rsidR="00E82A19" w:rsidRDefault="00E82A19">
            <w:pPr>
              <w:pStyle w:val="table10"/>
            </w:pPr>
            <w:r>
              <w:t>Председатель комиссии</w:t>
            </w:r>
          </w:p>
        </w:tc>
      </w:tr>
      <w:tr w:rsidR="00E82A19" w14:paraId="1EFA7195"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268E5A" w14:textId="77777777" w:rsidR="00E82A19" w:rsidRDefault="00E82A19">
            <w:pPr>
              <w:pStyle w:val="table10"/>
            </w:pPr>
            <w:r>
              <w:t xml:space="preserve">8. Направление рекомендаций в организации </w:t>
            </w:r>
            <w:proofErr w:type="spellStart"/>
            <w:r>
              <w:t>Госкомвоенпрома</w:t>
            </w:r>
            <w:proofErr w:type="spellEnd"/>
            <w:r>
              <w:t xml:space="preserve"> по выявлению и устранению проблемных вопросов</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2FEDD0" w14:textId="77777777" w:rsidR="00E82A19" w:rsidRDefault="00E82A19">
            <w:pPr>
              <w:pStyle w:val="table10"/>
            </w:pPr>
            <w:r>
              <w:t>До 1-го числа второго месяца, следующего за отчетным кварталом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C2F33E" w14:textId="77777777" w:rsidR="00E82A19" w:rsidRDefault="00E82A19">
            <w:pPr>
              <w:pStyle w:val="table10"/>
            </w:pPr>
            <w:r>
              <w:t xml:space="preserve">Председатель комиссии </w:t>
            </w:r>
          </w:p>
        </w:tc>
      </w:tr>
      <w:tr w:rsidR="00E82A19" w14:paraId="243E3441"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435BA" w14:textId="77777777" w:rsidR="00E82A19" w:rsidRDefault="00E82A19">
            <w:pPr>
              <w:pStyle w:val="table10"/>
            </w:pPr>
            <w:r>
              <w:t>9. Получение информации от организаций по проблемным вопросам, принятым мерам и контроль за их выполнением</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EDD6D2" w14:textId="77777777" w:rsidR="00E82A19" w:rsidRDefault="00E82A19">
            <w:pPr>
              <w:pStyle w:val="table10"/>
            </w:pPr>
            <w:r>
              <w:t>До 10-го числа второго месяца, следующего за отчетным кварталом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56FD40" w14:textId="77777777" w:rsidR="00E82A19" w:rsidRDefault="00E82A19">
            <w:pPr>
              <w:pStyle w:val="table10"/>
            </w:pPr>
            <w:r>
              <w:t>Председатель комиссии, руководители организаций</w:t>
            </w:r>
          </w:p>
        </w:tc>
      </w:tr>
      <w:tr w:rsidR="00E82A19" w14:paraId="6561B9C0"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675758" w14:textId="77777777" w:rsidR="00E82A19" w:rsidRDefault="00E82A19">
            <w:pPr>
              <w:pStyle w:val="table10"/>
            </w:pPr>
            <w:r>
              <w:t>10. Информирование силовых министерств и ведомств о принятых мерах по повышению качества продукции</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8E6F88" w14:textId="77777777" w:rsidR="00E82A19" w:rsidRDefault="00E82A19">
            <w:pPr>
              <w:pStyle w:val="table10"/>
            </w:pPr>
            <w:r>
              <w:t>До 20-го числа второго месяца, следующего за отчетным кварталом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59A6D3" w14:textId="77777777" w:rsidR="00E82A19" w:rsidRDefault="00E82A19">
            <w:pPr>
              <w:pStyle w:val="table10"/>
            </w:pPr>
            <w:r>
              <w:t>Секретарь комиссии</w:t>
            </w:r>
          </w:p>
        </w:tc>
      </w:tr>
      <w:tr w:rsidR="00E82A19" w14:paraId="33F7E8C8"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1FF76E" w14:textId="77777777" w:rsidR="00E82A19" w:rsidRDefault="00E82A19">
            <w:pPr>
              <w:pStyle w:val="table10"/>
            </w:pPr>
            <w:r>
              <w:t>11. Анализ качества поставленной продукции в силовые министерства и ведомства в соответствии с пунктами 1–8 настоящего алгоритма</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641A63" w14:textId="77777777" w:rsidR="00E82A19" w:rsidRDefault="00E82A19">
            <w:pPr>
              <w:pStyle w:val="table10"/>
            </w:pPr>
            <w:r>
              <w:t>Ежеквартально</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5549AB" w14:textId="77777777" w:rsidR="00E82A19" w:rsidRDefault="00E82A19">
            <w:pPr>
              <w:pStyle w:val="table10"/>
            </w:pPr>
            <w:r>
              <w:t>Председатель комиссии</w:t>
            </w:r>
          </w:p>
        </w:tc>
      </w:tr>
      <w:tr w:rsidR="00E82A19" w14:paraId="15276A50" w14:textId="77777777">
        <w:tc>
          <w:tcPr>
            <w:tcW w:w="26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AA1B52" w14:textId="77777777" w:rsidR="00E82A19" w:rsidRDefault="00E82A19">
            <w:pPr>
              <w:pStyle w:val="table10"/>
            </w:pPr>
            <w:r>
              <w:t>12. Проведение семинаров по функционированию и совершенствованию системы менеджмента качества и совершенствованию системы закупок комплектующих изделий и материалов (с участием организаций и приглашением представителей силовых министерств и ведомств)</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E6EA63" w14:textId="77777777" w:rsidR="00E82A19" w:rsidRDefault="00E82A19">
            <w:pPr>
              <w:pStyle w:val="table10"/>
            </w:pPr>
            <w:r>
              <w:t xml:space="preserve">Согласно плану деятельности </w:t>
            </w:r>
            <w:proofErr w:type="spellStart"/>
            <w:r>
              <w:t>Госкомвоенпрома</w:t>
            </w:r>
            <w:proofErr w:type="spellEnd"/>
            <w:r>
              <w:t xml:space="preserve"> на очередной год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BAAA62" w14:textId="77777777" w:rsidR="00E82A19" w:rsidRDefault="00E82A19">
            <w:pPr>
              <w:pStyle w:val="table10"/>
            </w:pPr>
            <w:r>
              <w:t>Председатель комиссии</w:t>
            </w:r>
          </w:p>
        </w:tc>
      </w:tr>
    </w:tbl>
    <w:p w14:paraId="24264A84" w14:textId="77777777" w:rsidR="00E82A19" w:rsidRDefault="00E82A19">
      <w:pPr>
        <w:pStyle w:val="newncpi"/>
      </w:pPr>
      <w:r>
        <w:t> </w:t>
      </w:r>
    </w:p>
    <w:p w14:paraId="6C05806B" w14:textId="77777777" w:rsidR="000C379A" w:rsidRDefault="00E82A19"/>
    <w:sectPr w:rsidR="000C379A" w:rsidSect="00E82A1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E42CE" w14:textId="77777777" w:rsidR="00E82A19" w:rsidRDefault="00E82A19" w:rsidP="00E82A19">
      <w:pPr>
        <w:spacing w:before="0" w:line="240" w:lineRule="auto"/>
      </w:pPr>
      <w:r>
        <w:separator/>
      </w:r>
    </w:p>
  </w:endnote>
  <w:endnote w:type="continuationSeparator" w:id="0">
    <w:p w14:paraId="04C60F52" w14:textId="77777777" w:rsidR="00E82A19" w:rsidRDefault="00E82A19" w:rsidP="00E82A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14CEE" w14:textId="77777777" w:rsidR="00E82A19" w:rsidRDefault="00E82A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CF29" w14:textId="77777777" w:rsidR="00E82A19" w:rsidRDefault="00E82A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82A19" w14:paraId="277AD74E" w14:textId="77777777" w:rsidTr="00E82A19">
      <w:tc>
        <w:tcPr>
          <w:tcW w:w="1800" w:type="dxa"/>
          <w:shd w:val="clear" w:color="auto" w:fill="auto"/>
          <w:vAlign w:val="center"/>
        </w:tcPr>
        <w:p w14:paraId="623F501B" w14:textId="77777777" w:rsidR="00E82A19" w:rsidRDefault="00E82A19">
          <w:pPr>
            <w:pStyle w:val="a5"/>
            <w:ind w:firstLine="0"/>
          </w:pPr>
          <w:r>
            <w:rPr>
              <w:noProof/>
            </w:rPr>
            <w:drawing>
              <wp:inline distT="0" distB="0" distL="0" distR="0" wp14:anchorId="5CAE536F" wp14:editId="26C3B9F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31F0F4E6" w14:textId="77777777" w:rsidR="00E82A19" w:rsidRDefault="00E82A19">
          <w:pPr>
            <w:pStyle w:val="a5"/>
            <w:ind w:firstLine="0"/>
            <w:rPr>
              <w:rFonts w:ascii="Times New Roman" w:hAnsi="Times New Roman" w:cs="Times New Roman"/>
              <w:i/>
              <w:sz w:val="24"/>
            </w:rPr>
          </w:pPr>
          <w:r>
            <w:rPr>
              <w:rFonts w:ascii="Times New Roman" w:hAnsi="Times New Roman" w:cs="Times New Roman"/>
              <w:i/>
              <w:sz w:val="24"/>
            </w:rPr>
            <w:t>Информационно-поисковая система "ЭТАЛОН", 30.10.2025</w:t>
          </w:r>
        </w:p>
        <w:p w14:paraId="03EFF446" w14:textId="77777777" w:rsidR="00E82A19" w:rsidRPr="00E82A19" w:rsidRDefault="00E82A19">
          <w:pPr>
            <w:pStyle w:val="a5"/>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2EA295D1" w14:textId="77777777" w:rsidR="00E82A19" w:rsidRDefault="00E82A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B056E" w14:textId="77777777" w:rsidR="00E82A19" w:rsidRDefault="00E82A19" w:rsidP="00E82A19">
      <w:pPr>
        <w:spacing w:before="0" w:line="240" w:lineRule="auto"/>
      </w:pPr>
      <w:r>
        <w:separator/>
      </w:r>
    </w:p>
  </w:footnote>
  <w:footnote w:type="continuationSeparator" w:id="0">
    <w:p w14:paraId="1FA74586" w14:textId="77777777" w:rsidR="00E82A19" w:rsidRDefault="00E82A19" w:rsidP="00E82A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E426" w14:textId="77777777" w:rsidR="00E82A19" w:rsidRDefault="00E82A19" w:rsidP="0065392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6C02663C" w14:textId="77777777" w:rsidR="00E82A19" w:rsidRDefault="00E82A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DDCF3" w14:textId="77777777" w:rsidR="00E82A19" w:rsidRPr="00E82A19" w:rsidRDefault="00E82A19" w:rsidP="00653928">
    <w:pPr>
      <w:pStyle w:val="a3"/>
      <w:framePr w:wrap="around" w:vAnchor="text" w:hAnchor="margin" w:xAlign="center" w:y="1"/>
      <w:rPr>
        <w:rStyle w:val="a7"/>
        <w:rFonts w:ascii="Times New Roman" w:hAnsi="Times New Roman" w:cs="Times New Roman"/>
        <w:sz w:val="24"/>
      </w:rPr>
    </w:pPr>
    <w:r w:rsidRPr="00E82A19">
      <w:rPr>
        <w:rStyle w:val="a7"/>
        <w:rFonts w:ascii="Times New Roman" w:hAnsi="Times New Roman" w:cs="Times New Roman"/>
        <w:sz w:val="24"/>
      </w:rPr>
      <w:fldChar w:fldCharType="begin"/>
    </w:r>
    <w:r w:rsidRPr="00E82A19">
      <w:rPr>
        <w:rStyle w:val="a7"/>
        <w:rFonts w:ascii="Times New Roman" w:hAnsi="Times New Roman" w:cs="Times New Roman"/>
        <w:sz w:val="24"/>
      </w:rPr>
      <w:instrText xml:space="preserve"> PAGE </w:instrText>
    </w:r>
    <w:r w:rsidRPr="00E82A19">
      <w:rPr>
        <w:rStyle w:val="a7"/>
        <w:rFonts w:ascii="Times New Roman" w:hAnsi="Times New Roman" w:cs="Times New Roman"/>
        <w:sz w:val="24"/>
      </w:rPr>
      <w:fldChar w:fldCharType="separate"/>
    </w:r>
    <w:r w:rsidRPr="00E82A19">
      <w:rPr>
        <w:rStyle w:val="a7"/>
        <w:rFonts w:ascii="Times New Roman" w:hAnsi="Times New Roman" w:cs="Times New Roman"/>
        <w:noProof/>
        <w:sz w:val="24"/>
      </w:rPr>
      <w:t>5</w:t>
    </w:r>
    <w:r w:rsidRPr="00E82A19">
      <w:rPr>
        <w:rStyle w:val="a7"/>
        <w:rFonts w:ascii="Times New Roman" w:hAnsi="Times New Roman" w:cs="Times New Roman"/>
        <w:sz w:val="24"/>
      </w:rPr>
      <w:fldChar w:fldCharType="end"/>
    </w:r>
  </w:p>
  <w:p w14:paraId="00325369" w14:textId="77777777" w:rsidR="00E82A19" w:rsidRPr="00E82A19" w:rsidRDefault="00E82A19">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CADB" w14:textId="77777777" w:rsidR="00E82A19" w:rsidRDefault="00E82A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19"/>
    <w:rsid w:val="00162D8E"/>
    <w:rsid w:val="0052752E"/>
    <w:rsid w:val="00751414"/>
    <w:rsid w:val="008D45C0"/>
    <w:rsid w:val="00B20A54"/>
    <w:rsid w:val="00E82A1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12C9D"/>
  <w15:chartTrackingRefBased/>
  <w15:docId w15:val="{C9985DF8-0291-4FD0-A9AC-A6A80BFB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line="220" w:lineRule="atLeast"/>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8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82A19"/>
    <w:pPr>
      <w:spacing w:before="240" w:after="240" w:line="240" w:lineRule="auto"/>
      <w:ind w:right="2268" w:firstLine="0"/>
      <w:jc w:val="left"/>
    </w:pPr>
    <w:rPr>
      <w:rFonts w:ascii="Times New Roman" w:eastAsia="Times New Roman" w:hAnsi="Times New Roman" w:cs="Times New Roman"/>
      <w:b/>
      <w:bCs/>
      <w:sz w:val="28"/>
      <w:szCs w:val="28"/>
      <w:lang w:val="ru-BY" w:eastAsia="ru-BY"/>
    </w:rPr>
  </w:style>
  <w:style w:type="paragraph" w:customStyle="1" w:styleId="titlep">
    <w:name w:val="titlep"/>
    <w:basedOn w:val="a"/>
    <w:rsid w:val="00E82A19"/>
    <w:pPr>
      <w:spacing w:before="240" w:after="240" w:line="240" w:lineRule="auto"/>
      <w:ind w:firstLine="0"/>
      <w:jc w:val="center"/>
    </w:pPr>
    <w:rPr>
      <w:rFonts w:ascii="Times New Roman" w:eastAsiaTheme="minorEastAsia" w:hAnsi="Times New Roman" w:cs="Times New Roman"/>
      <w:b/>
      <w:bCs/>
      <w:sz w:val="24"/>
      <w:szCs w:val="24"/>
      <w:lang w:val="ru-BY" w:eastAsia="ru-BY"/>
    </w:rPr>
  </w:style>
  <w:style w:type="paragraph" w:customStyle="1" w:styleId="titleu">
    <w:name w:val="titleu"/>
    <w:basedOn w:val="a"/>
    <w:rsid w:val="00E82A19"/>
    <w:pPr>
      <w:spacing w:before="240" w:after="240" w:line="240" w:lineRule="auto"/>
      <w:ind w:firstLine="0"/>
      <w:jc w:val="left"/>
    </w:pPr>
    <w:rPr>
      <w:rFonts w:ascii="Times New Roman" w:eastAsiaTheme="minorEastAsia" w:hAnsi="Times New Roman" w:cs="Times New Roman"/>
      <w:b/>
      <w:bCs/>
      <w:sz w:val="24"/>
      <w:szCs w:val="24"/>
      <w:lang w:val="ru-BY" w:eastAsia="ru-BY"/>
    </w:rPr>
  </w:style>
  <w:style w:type="paragraph" w:customStyle="1" w:styleId="point">
    <w:name w:val="point"/>
    <w:basedOn w:val="a"/>
    <w:rsid w:val="00E82A19"/>
    <w:pPr>
      <w:spacing w:before="0" w:line="240" w:lineRule="auto"/>
      <w:ind w:firstLine="567"/>
    </w:pPr>
    <w:rPr>
      <w:rFonts w:ascii="Times New Roman" w:eastAsiaTheme="minorEastAsia" w:hAnsi="Times New Roman" w:cs="Times New Roman"/>
      <w:sz w:val="24"/>
      <w:szCs w:val="24"/>
      <w:lang w:val="ru-BY" w:eastAsia="ru-BY"/>
    </w:rPr>
  </w:style>
  <w:style w:type="paragraph" w:customStyle="1" w:styleId="underpoint">
    <w:name w:val="underpoint"/>
    <w:basedOn w:val="a"/>
    <w:rsid w:val="00E82A19"/>
    <w:pPr>
      <w:spacing w:before="0" w:line="240" w:lineRule="auto"/>
      <w:ind w:firstLine="567"/>
    </w:pPr>
    <w:rPr>
      <w:rFonts w:ascii="Times New Roman" w:eastAsiaTheme="minorEastAsia" w:hAnsi="Times New Roman" w:cs="Times New Roman"/>
      <w:sz w:val="24"/>
      <w:szCs w:val="24"/>
      <w:lang w:val="ru-BY" w:eastAsia="ru-BY"/>
    </w:rPr>
  </w:style>
  <w:style w:type="paragraph" w:customStyle="1" w:styleId="preamble">
    <w:name w:val="preamble"/>
    <w:basedOn w:val="a"/>
    <w:rsid w:val="00E82A19"/>
    <w:pPr>
      <w:spacing w:before="0" w:line="240" w:lineRule="auto"/>
      <w:ind w:firstLine="567"/>
    </w:pPr>
    <w:rPr>
      <w:rFonts w:ascii="Times New Roman" w:eastAsiaTheme="minorEastAsia" w:hAnsi="Times New Roman" w:cs="Times New Roman"/>
      <w:sz w:val="24"/>
      <w:szCs w:val="24"/>
      <w:lang w:val="ru-BY" w:eastAsia="ru-BY"/>
    </w:rPr>
  </w:style>
  <w:style w:type="paragraph" w:customStyle="1" w:styleId="table10">
    <w:name w:val="table10"/>
    <w:basedOn w:val="a"/>
    <w:rsid w:val="00E82A19"/>
    <w:pPr>
      <w:spacing w:before="0" w:line="240" w:lineRule="auto"/>
      <w:ind w:firstLine="0"/>
      <w:jc w:val="left"/>
    </w:pPr>
    <w:rPr>
      <w:rFonts w:ascii="Times New Roman" w:eastAsiaTheme="minorEastAsia" w:hAnsi="Times New Roman" w:cs="Times New Roman"/>
      <w:sz w:val="20"/>
      <w:szCs w:val="20"/>
      <w:lang w:val="ru-BY" w:eastAsia="ru-BY"/>
    </w:rPr>
  </w:style>
  <w:style w:type="paragraph" w:customStyle="1" w:styleId="append">
    <w:name w:val="append"/>
    <w:basedOn w:val="a"/>
    <w:rsid w:val="00E82A19"/>
    <w:pPr>
      <w:spacing w:before="0" w:line="240" w:lineRule="auto"/>
      <w:ind w:firstLine="0"/>
      <w:jc w:val="left"/>
    </w:pPr>
    <w:rPr>
      <w:rFonts w:ascii="Times New Roman" w:eastAsiaTheme="minorEastAsia" w:hAnsi="Times New Roman" w:cs="Times New Roman"/>
      <w:lang w:val="ru-BY" w:eastAsia="ru-BY"/>
    </w:rPr>
  </w:style>
  <w:style w:type="paragraph" w:customStyle="1" w:styleId="spiski">
    <w:name w:val="spiski"/>
    <w:basedOn w:val="a"/>
    <w:rsid w:val="00E82A19"/>
    <w:pPr>
      <w:spacing w:before="0" w:line="240" w:lineRule="auto"/>
      <w:ind w:firstLine="0"/>
      <w:jc w:val="left"/>
    </w:pPr>
    <w:rPr>
      <w:rFonts w:ascii="Times New Roman" w:eastAsiaTheme="minorEastAsia" w:hAnsi="Times New Roman" w:cs="Times New Roman"/>
      <w:sz w:val="24"/>
      <w:szCs w:val="24"/>
      <w:lang w:val="ru-BY" w:eastAsia="ru-BY"/>
    </w:rPr>
  </w:style>
  <w:style w:type="paragraph" w:customStyle="1" w:styleId="changeadd">
    <w:name w:val="changeadd"/>
    <w:basedOn w:val="a"/>
    <w:rsid w:val="00E82A19"/>
    <w:pPr>
      <w:spacing w:before="0" w:line="240" w:lineRule="auto"/>
      <w:ind w:left="1134" w:firstLine="567"/>
    </w:pPr>
    <w:rPr>
      <w:rFonts w:ascii="Times New Roman" w:eastAsiaTheme="minorEastAsia" w:hAnsi="Times New Roman" w:cs="Times New Roman"/>
      <w:sz w:val="24"/>
      <w:szCs w:val="24"/>
      <w:lang w:val="ru-BY" w:eastAsia="ru-BY"/>
    </w:rPr>
  </w:style>
  <w:style w:type="paragraph" w:customStyle="1" w:styleId="changei">
    <w:name w:val="changei"/>
    <w:basedOn w:val="a"/>
    <w:rsid w:val="00E82A19"/>
    <w:pPr>
      <w:spacing w:before="0" w:line="240" w:lineRule="auto"/>
      <w:ind w:left="1021" w:firstLine="0"/>
      <w:jc w:val="left"/>
    </w:pPr>
    <w:rPr>
      <w:rFonts w:ascii="Times New Roman" w:eastAsiaTheme="minorEastAsia" w:hAnsi="Times New Roman" w:cs="Times New Roman"/>
      <w:sz w:val="24"/>
      <w:szCs w:val="24"/>
      <w:lang w:val="ru-BY" w:eastAsia="ru-BY"/>
    </w:rPr>
  </w:style>
  <w:style w:type="paragraph" w:customStyle="1" w:styleId="append1">
    <w:name w:val="append1"/>
    <w:basedOn w:val="a"/>
    <w:rsid w:val="00E82A19"/>
    <w:pPr>
      <w:spacing w:before="0" w:after="28" w:line="240" w:lineRule="auto"/>
      <w:ind w:firstLine="0"/>
      <w:jc w:val="left"/>
    </w:pPr>
    <w:rPr>
      <w:rFonts w:ascii="Times New Roman" w:eastAsiaTheme="minorEastAsia" w:hAnsi="Times New Roman" w:cs="Times New Roman"/>
      <w:lang w:val="ru-BY" w:eastAsia="ru-BY"/>
    </w:rPr>
  </w:style>
  <w:style w:type="paragraph" w:customStyle="1" w:styleId="cap1">
    <w:name w:val="cap1"/>
    <w:basedOn w:val="a"/>
    <w:rsid w:val="00E82A19"/>
    <w:pPr>
      <w:spacing w:before="0" w:line="240" w:lineRule="auto"/>
      <w:ind w:firstLine="0"/>
      <w:jc w:val="left"/>
    </w:pPr>
    <w:rPr>
      <w:rFonts w:ascii="Times New Roman" w:eastAsiaTheme="minorEastAsia" w:hAnsi="Times New Roman" w:cs="Times New Roman"/>
      <w:lang w:val="ru-BY" w:eastAsia="ru-BY"/>
    </w:rPr>
  </w:style>
  <w:style w:type="paragraph" w:customStyle="1" w:styleId="capu1">
    <w:name w:val="capu1"/>
    <w:basedOn w:val="a"/>
    <w:rsid w:val="00E82A19"/>
    <w:pPr>
      <w:spacing w:before="0" w:after="120" w:line="240" w:lineRule="auto"/>
      <w:ind w:firstLine="0"/>
      <w:jc w:val="left"/>
    </w:pPr>
    <w:rPr>
      <w:rFonts w:ascii="Times New Roman" w:eastAsiaTheme="minorEastAsia" w:hAnsi="Times New Roman" w:cs="Times New Roman"/>
      <w:lang w:val="ru-BY" w:eastAsia="ru-BY"/>
    </w:rPr>
  </w:style>
  <w:style w:type="paragraph" w:customStyle="1" w:styleId="newncpi">
    <w:name w:val="newncpi"/>
    <w:basedOn w:val="a"/>
    <w:rsid w:val="00E82A19"/>
    <w:pPr>
      <w:spacing w:before="0" w:line="240" w:lineRule="auto"/>
      <w:ind w:firstLine="567"/>
    </w:pPr>
    <w:rPr>
      <w:rFonts w:ascii="Times New Roman" w:eastAsiaTheme="minorEastAsia" w:hAnsi="Times New Roman" w:cs="Times New Roman"/>
      <w:sz w:val="24"/>
      <w:szCs w:val="24"/>
      <w:lang w:val="ru-BY" w:eastAsia="ru-BY"/>
    </w:rPr>
  </w:style>
  <w:style w:type="paragraph" w:customStyle="1" w:styleId="newncpi0">
    <w:name w:val="newncpi0"/>
    <w:basedOn w:val="a"/>
    <w:rsid w:val="00E82A19"/>
    <w:pPr>
      <w:spacing w:before="0" w:line="240" w:lineRule="auto"/>
      <w:ind w:firstLine="0"/>
    </w:pPr>
    <w:rPr>
      <w:rFonts w:ascii="Times New Roman" w:eastAsiaTheme="minorEastAsia" w:hAnsi="Times New Roman" w:cs="Times New Roman"/>
      <w:sz w:val="24"/>
      <w:szCs w:val="24"/>
      <w:lang w:val="ru-BY" w:eastAsia="ru-BY"/>
    </w:rPr>
  </w:style>
  <w:style w:type="character" w:customStyle="1" w:styleId="name">
    <w:name w:val="name"/>
    <w:basedOn w:val="a0"/>
    <w:rsid w:val="00E82A19"/>
    <w:rPr>
      <w:rFonts w:ascii="Times New Roman" w:hAnsi="Times New Roman" w:cs="Times New Roman" w:hint="default"/>
      <w:caps/>
    </w:rPr>
  </w:style>
  <w:style w:type="character" w:customStyle="1" w:styleId="promulgator">
    <w:name w:val="promulgator"/>
    <w:basedOn w:val="a0"/>
    <w:rsid w:val="00E82A19"/>
    <w:rPr>
      <w:rFonts w:ascii="Times New Roman" w:hAnsi="Times New Roman" w:cs="Times New Roman" w:hint="default"/>
      <w:caps/>
    </w:rPr>
  </w:style>
  <w:style w:type="character" w:customStyle="1" w:styleId="datepr">
    <w:name w:val="datepr"/>
    <w:basedOn w:val="a0"/>
    <w:rsid w:val="00E82A19"/>
    <w:rPr>
      <w:rFonts w:ascii="Times New Roman" w:hAnsi="Times New Roman" w:cs="Times New Roman" w:hint="default"/>
    </w:rPr>
  </w:style>
  <w:style w:type="character" w:customStyle="1" w:styleId="number">
    <w:name w:val="number"/>
    <w:basedOn w:val="a0"/>
    <w:rsid w:val="00E82A19"/>
    <w:rPr>
      <w:rFonts w:ascii="Times New Roman" w:hAnsi="Times New Roman" w:cs="Times New Roman" w:hint="default"/>
    </w:rPr>
  </w:style>
  <w:style w:type="character" w:customStyle="1" w:styleId="post">
    <w:name w:val="post"/>
    <w:basedOn w:val="a0"/>
    <w:rsid w:val="00E82A19"/>
    <w:rPr>
      <w:rFonts w:ascii="Times New Roman" w:hAnsi="Times New Roman" w:cs="Times New Roman" w:hint="default"/>
      <w:b/>
      <w:bCs/>
      <w:sz w:val="22"/>
      <w:szCs w:val="22"/>
    </w:rPr>
  </w:style>
  <w:style w:type="character" w:customStyle="1" w:styleId="pers">
    <w:name w:val="pers"/>
    <w:basedOn w:val="a0"/>
    <w:rsid w:val="00E82A19"/>
    <w:rPr>
      <w:rFonts w:ascii="Times New Roman" w:hAnsi="Times New Roman" w:cs="Times New Roman" w:hint="default"/>
      <w:b/>
      <w:bCs/>
      <w:sz w:val="22"/>
      <w:szCs w:val="22"/>
    </w:rPr>
  </w:style>
  <w:style w:type="paragraph" w:styleId="a3">
    <w:name w:val="header"/>
    <w:basedOn w:val="a"/>
    <w:link w:val="a4"/>
    <w:uiPriority w:val="99"/>
    <w:unhideWhenUsed/>
    <w:rsid w:val="00E82A19"/>
    <w:pPr>
      <w:tabs>
        <w:tab w:val="center" w:pos="4677"/>
        <w:tab w:val="right" w:pos="9355"/>
      </w:tabs>
      <w:spacing w:before="0" w:line="240" w:lineRule="auto"/>
    </w:pPr>
  </w:style>
  <w:style w:type="character" w:customStyle="1" w:styleId="a4">
    <w:name w:val="Верхний колонтитул Знак"/>
    <w:basedOn w:val="a0"/>
    <w:link w:val="a3"/>
    <w:uiPriority w:val="99"/>
    <w:rsid w:val="00E82A19"/>
  </w:style>
  <w:style w:type="paragraph" w:styleId="a5">
    <w:name w:val="footer"/>
    <w:basedOn w:val="a"/>
    <w:link w:val="a6"/>
    <w:uiPriority w:val="99"/>
    <w:unhideWhenUsed/>
    <w:rsid w:val="00E82A19"/>
    <w:pPr>
      <w:tabs>
        <w:tab w:val="center" w:pos="4677"/>
        <w:tab w:val="right" w:pos="9355"/>
      </w:tabs>
      <w:spacing w:before="0" w:line="240" w:lineRule="auto"/>
    </w:pPr>
  </w:style>
  <w:style w:type="character" w:customStyle="1" w:styleId="a6">
    <w:name w:val="Нижний колонтитул Знак"/>
    <w:basedOn w:val="a0"/>
    <w:link w:val="a5"/>
    <w:uiPriority w:val="99"/>
    <w:rsid w:val="00E82A19"/>
  </w:style>
  <w:style w:type="character" w:styleId="a7">
    <w:name w:val="page number"/>
    <w:basedOn w:val="a0"/>
    <w:uiPriority w:val="99"/>
    <w:semiHidden/>
    <w:unhideWhenUsed/>
    <w:rsid w:val="00E82A19"/>
  </w:style>
  <w:style w:type="table" w:styleId="a8">
    <w:name w:val="Table Grid"/>
    <w:basedOn w:val="a1"/>
    <w:uiPriority w:val="39"/>
    <w:rsid w:val="00E82A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10061</Characters>
  <Application>Microsoft Office Word</Application>
  <DocSecurity>0</DocSecurity>
  <Lines>304</Lines>
  <Paragraphs>133</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Волнистая</dc:creator>
  <cp:keywords/>
  <dc:description/>
  <cp:lastModifiedBy>Ольга Владимировна Волнистая</cp:lastModifiedBy>
  <cp:revision>1</cp:revision>
  <dcterms:created xsi:type="dcterms:W3CDTF">2025-10-30T11:42:00Z</dcterms:created>
  <dcterms:modified xsi:type="dcterms:W3CDTF">2025-10-30T11:42:00Z</dcterms:modified>
</cp:coreProperties>
</file>