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4052B" w14:textId="77777777" w:rsidR="006E6298" w:rsidRDefault="006E6298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ВОЕННО-ПРОМЫШЛЕННОГО КОМИТЕТА РЕСПУБЛИКИ БЕЛАРУСЬ</w:t>
      </w:r>
    </w:p>
    <w:p w14:paraId="282728D3" w14:textId="77777777" w:rsidR="006E6298" w:rsidRDefault="006E6298">
      <w:pPr>
        <w:pStyle w:val="newncpi"/>
        <w:ind w:firstLine="0"/>
        <w:jc w:val="center"/>
      </w:pPr>
      <w:r>
        <w:rPr>
          <w:rStyle w:val="datepr"/>
        </w:rPr>
        <w:t>27 сентября 2010 г.</w:t>
      </w:r>
      <w:r>
        <w:rPr>
          <w:rStyle w:val="number"/>
        </w:rPr>
        <w:t xml:space="preserve"> № 257</w:t>
      </w:r>
    </w:p>
    <w:p w14:paraId="0155F734" w14:textId="77777777" w:rsidR="006E6298" w:rsidRDefault="006E6298">
      <w:pPr>
        <w:pStyle w:val="title"/>
      </w:pPr>
      <w:r>
        <w:t>Об утверждении Положения о геральдическом совете Государственного военно-промышленного комитета и состава совета</w:t>
      </w:r>
    </w:p>
    <w:p w14:paraId="59F9437B" w14:textId="77777777" w:rsidR="006E6298" w:rsidRDefault="006E6298">
      <w:pPr>
        <w:pStyle w:val="changei"/>
      </w:pPr>
      <w:r>
        <w:t>Изменения и дополнения:</w:t>
      </w:r>
    </w:p>
    <w:p w14:paraId="4A9EAB5D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29 июля 2011 г. № 183 &lt;W611o0183gvp&gt;;</w:t>
      </w:r>
    </w:p>
    <w:p w14:paraId="4420E062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1 декабря 2016 г. № 252 &lt;W616o0252gvp&gt;;</w:t>
      </w:r>
    </w:p>
    <w:p w14:paraId="3C4CE206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30 декабря 2016 г. № 306 &lt;W616o0306gvp&gt;;</w:t>
      </w:r>
    </w:p>
    <w:p w14:paraId="6C87D286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26 сентября 2017 г. № 167 &lt;W617o0167gvp&gt;;</w:t>
      </w:r>
    </w:p>
    <w:p w14:paraId="31A4506C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15 марта 2018 г. № 29 &lt;W618o0029gvp&gt;;</w:t>
      </w:r>
    </w:p>
    <w:p w14:paraId="07AE0EE3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23 мая 2019 г. № 55 &lt;W619o0055gvp&gt;;</w:t>
      </w:r>
    </w:p>
    <w:p w14:paraId="3B7DD12A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18 сентября 2020 г. № 111 &lt;W620o0111gvp&gt;;</w:t>
      </w:r>
    </w:p>
    <w:p w14:paraId="64CE02A9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31 марта 2023 г. № 51 &lt;W623o0051gvp&gt;;</w:t>
      </w:r>
    </w:p>
    <w:p w14:paraId="4E48F565" w14:textId="77777777" w:rsidR="006E6298" w:rsidRDefault="006E6298">
      <w:pPr>
        <w:pStyle w:val="changeadd"/>
      </w:pPr>
      <w:r>
        <w:t>Приказ Государственного военно-промышленного комитета Республики Беларусь от 2 сентября 2024 г. № 89 &lt;W624o0089gvp&gt;</w:t>
      </w:r>
    </w:p>
    <w:p w14:paraId="5FFB0206" w14:textId="77777777" w:rsidR="006E6298" w:rsidRDefault="006E6298">
      <w:pPr>
        <w:pStyle w:val="newncpi"/>
      </w:pPr>
      <w:r>
        <w:t> </w:t>
      </w:r>
    </w:p>
    <w:p w14:paraId="3B899452" w14:textId="77777777" w:rsidR="006E6298" w:rsidRDefault="006E6298">
      <w:pPr>
        <w:pStyle w:val="preamble"/>
      </w:pPr>
      <w:r>
        <w:t>На основании подпункта 12.5 пункта 12 Положения о Государственном военно-промышленном комитете Республики Беларусь, утвержденного Указом Президента Республики Беларусь от 8 декабря 2009 г. № 602,</w:t>
      </w:r>
    </w:p>
    <w:p w14:paraId="280BD619" w14:textId="77777777" w:rsidR="006E6298" w:rsidRDefault="006E6298">
      <w:pPr>
        <w:pStyle w:val="newncpi0"/>
      </w:pPr>
      <w:r>
        <w:t>ПРИКАЗЫВАЮ:</w:t>
      </w:r>
    </w:p>
    <w:p w14:paraId="69213B6C" w14:textId="77777777" w:rsidR="006E6298" w:rsidRDefault="006E6298">
      <w:pPr>
        <w:pStyle w:val="point"/>
      </w:pPr>
      <w:r>
        <w:t>1. Утвердить:</w:t>
      </w:r>
    </w:p>
    <w:p w14:paraId="3AF17CDF" w14:textId="77777777" w:rsidR="006E6298" w:rsidRDefault="006E6298">
      <w:pPr>
        <w:pStyle w:val="newncpi"/>
      </w:pPr>
      <w:r>
        <w:t>Положение о геральдическом совете Государственного военно-промышленного комитета (прилагается);</w:t>
      </w:r>
    </w:p>
    <w:p w14:paraId="5D503A4C" w14:textId="77777777" w:rsidR="006E6298" w:rsidRDefault="006E6298">
      <w:pPr>
        <w:pStyle w:val="newncpi"/>
      </w:pPr>
      <w:r>
        <w:t>состав геральдического совета Государственного военно-промышленного комитета (прилагается).</w:t>
      </w:r>
    </w:p>
    <w:p w14:paraId="69D953CB" w14:textId="77777777" w:rsidR="006E6298" w:rsidRDefault="006E6298">
      <w:pPr>
        <w:pStyle w:val="point"/>
      </w:pPr>
      <w:r>
        <w:t>2. Контроль за выполнением настоящего приказа возложить на начальника управления организационно-кадровой работы.</w:t>
      </w:r>
    </w:p>
    <w:p w14:paraId="517078F3" w14:textId="77777777" w:rsidR="006E6298" w:rsidRDefault="006E6298">
      <w:pPr>
        <w:pStyle w:val="point"/>
      </w:pPr>
      <w:r>
        <w:t>3. Настоящий приказ довести до заместителей Председателя, начальников структурных подразделений Государственного военно-промышленного комитета, руководителей подчиненных (подведомственных) государственных организаций и хозяйственных обществ.</w:t>
      </w:r>
    </w:p>
    <w:p w14:paraId="62DCD2D3" w14:textId="77777777" w:rsidR="006E6298" w:rsidRDefault="006E62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6E6298" w14:paraId="0C381F0C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0CC9B" w14:textId="77777777" w:rsidR="006E6298" w:rsidRDefault="006E6298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63BFC" w14:textId="77777777" w:rsidR="006E6298" w:rsidRDefault="006E629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С.П.Гурулев</w:t>
            </w:r>
            <w:proofErr w:type="spellEnd"/>
          </w:p>
        </w:tc>
      </w:tr>
    </w:tbl>
    <w:p w14:paraId="600BC36F" w14:textId="77777777" w:rsidR="006E6298" w:rsidRDefault="006E62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16"/>
      </w:tblGrid>
      <w:tr w:rsidR="006E6298" w14:paraId="5019345C" w14:textId="77777777">
        <w:tc>
          <w:tcPr>
            <w:tcW w:w="3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55C61" w14:textId="77777777" w:rsidR="006E6298" w:rsidRDefault="006E6298">
            <w:pPr>
              <w:pStyle w:val="newncpi"/>
            </w:pPr>
            <w:r>
              <w:t> </w:t>
            </w:r>
          </w:p>
        </w:tc>
        <w:tc>
          <w:tcPr>
            <w:tcW w:w="16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5D405" w14:textId="77777777" w:rsidR="006E6298" w:rsidRDefault="006E6298">
            <w:pPr>
              <w:pStyle w:val="capu1"/>
            </w:pPr>
            <w:r>
              <w:t>УТВЕРЖДЕНО</w:t>
            </w:r>
          </w:p>
          <w:p w14:paraId="1F63BB67" w14:textId="77777777" w:rsidR="006E6298" w:rsidRDefault="006E6298">
            <w:pPr>
              <w:pStyle w:val="cap1"/>
            </w:pPr>
            <w:r>
              <w:t>Приказ Государственного</w:t>
            </w:r>
            <w:r>
              <w:br/>
              <w:t>военно-промышленного</w:t>
            </w:r>
            <w:r>
              <w:br/>
              <w:t>комитета Республики Беларусь</w:t>
            </w:r>
            <w:r>
              <w:br/>
              <w:t>27.09.2010 № 257</w:t>
            </w:r>
          </w:p>
        </w:tc>
      </w:tr>
    </w:tbl>
    <w:p w14:paraId="71FA945F" w14:textId="77777777" w:rsidR="006E6298" w:rsidRDefault="006E6298">
      <w:pPr>
        <w:pStyle w:val="titleu"/>
      </w:pPr>
      <w:r>
        <w:t>ПОЛОЖЕНИЕ</w:t>
      </w:r>
      <w:r>
        <w:br/>
        <w:t>о геральдическом совете Государственного военно-промышленного комитета</w:t>
      </w:r>
    </w:p>
    <w:p w14:paraId="351AF061" w14:textId="77777777" w:rsidR="006E6298" w:rsidRDefault="006E6298">
      <w:pPr>
        <w:pStyle w:val="point"/>
      </w:pPr>
      <w:r>
        <w:t>1. Настоящим Положением определяются задачи, полномочия и порядок деятельности геральдического совета Государственного военно-промышленного комитета.</w:t>
      </w:r>
    </w:p>
    <w:p w14:paraId="65849A6B" w14:textId="77777777" w:rsidR="006E6298" w:rsidRDefault="006E6298">
      <w:pPr>
        <w:pStyle w:val="point"/>
      </w:pPr>
      <w:r>
        <w:t>2. Геральдический совет Государственного военно-промышленного комитета (далее – Совет) является постоянно действующим органом, созданным для решения вопросов обеспечения геральдической работы в Государственном военно-промышленном комитете по использованию геральдических символов.</w:t>
      </w:r>
    </w:p>
    <w:p w14:paraId="2B24EB44" w14:textId="77777777" w:rsidR="006E6298" w:rsidRDefault="006E6298">
      <w:pPr>
        <w:pStyle w:val="point"/>
      </w:pPr>
      <w:r>
        <w:t xml:space="preserve">3. Для целей настоящего Положения геральдическая работа – комплекс мероприятий, проводимых в Государственном военно-промышленном комитете (далее – </w:t>
      </w:r>
      <w:proofErr w:type="spellStart"/>
      <w:r>
        <w:t>Госкомвоенпром</w:t>
      </w:r>
      <w:proofErr w:type="spellEnd"/>
      <w:r>
        <w:t>) с целью внедрения результатов исследований в области геральдики и систематизации их использования.</w:t>
      </w:r>
    </w:p>
    <w:p w14:paraId="426254DD" w14:textId="77777777" w:rsidR="006E6298" w:rsidRDefault="006E6298">
      <w:pPr>
        <w:pStyle w:val="point"/>
      </w:pPr>
      <w:r>
        <w:t>4. Основными задачами Совета являются:</w:t>
      </w:r>
    </w:p>
    <w:p w14:paraId="515E6EDC" w14:textId="77777777" w:rsidR="006E6298" w:rsidRDefault="006E6298">
      <w:pPr>
        <w:pStyle w:val="newncpi"/>
      </w:pPr>
      <w:r>
        <w:t>анализ историко-геральдических традиций и положений о них;</w:t>
      </w:r>
    </w:p>
    <w:p w14:paraId="2ECFE030" w14:textId="77777777" w:rsidR="006E6298" w:rsidRDefault="006E6298">
      <w:pPr>
        <w:pStyle w:val="newncpi"/>
      </w:pPr>
      <w:r>
        <w:t>методическое обеспечение использования геральдических символов;</w:t>
      </w:r>
    </w:p>
    <w:p w14:paraId="77D86B59" w14:textId="77777777" w:rsidR="006E6298" w:rsidRDefault="006E6298">
      <w:pPr>
        <w:pStyle w:val="newncpi"/>
      </w:pPr>
      <w:r>
        <w:t>совершенствование существующих и создание проектов новых геральдических символов;</w:t>
      </w:r>
    </w:p>
    <w:p w14:paraId="449B3456" w14:textId="77777777" w:rsidR="006E6298" w:rsidRDefault="006E6298">
      <w:pPr>
        <w:pStyle w:val="newncpi"/>
      </w:pPr>
      <w:r>
        <w:t xml:space="preserve">координация выполнения геральдической работы в структурных подразделениях </w:t>
      </w:r>
      <w:proofErr w:type="spellStart"/>
      <w:r>
        <w:t>Госкомвоенпрома</w:t>
      </w:r>
      <w:proofErr w:type="spellEnd"/>
      <w:r>
        <w:t>.</w:t>
      </w:r>
    </w:p>
    <w:p w14:paraId="11339C97" w14:textId="77777777" w:rsidR="006E6298" w:rsidRDefault="006E6298">
      <w:pPr>
        <w:pStyle w:val="point"/>
      </w:pPr>
      <w:r>
        <w:t>5. Основные вопросы, вносимые на рассмотрение Совета:</w:t>
      </w:r>
    </w:p>
    <w:p w14:paraId="040AFC10" w14:textId="77777777" w:rsidR="006E6298" w:rsidRDefault="006E6298">
      <w:pPr>
        <w:pStyle w:val="newncpi"/>
      </w:pPr>
      <w:r>
        <w:t xml:space="preserve">выпуск по заказу </w:t>
      </w:r>
      <w:proofErr w:type="spellStart"/>
      <w:r>
        <w:t>Госкомвоенопрома</w:t>
      </w:r>
      <w:proofErr w:type="spellEnd"/>
      <w:r>
        <w:t xml:space="preserve"> печатной продукции, кино-, видео- и фотоматериалов с изображением геральдического знака – эмблемы </w:t>
      </w:r>
      <w:proofErr w:type="spellStart"/>
      <w:r>
        <w:t>Госкомвоенпрома</w:t>
      </w:r>
      <w:proofErr w:type="spellEnd"/>
      <w:r>
        <w:t>;</w:t>
      </w:r>
    </w:p>
    <w:p w14:paraId="3474B5EC" w14:textId="77777777" w:rsidR="006E6298" w:rsidRDefault="006E6298">
      <w:pPr>
        <w:pStyle w:val="newncpi"/>
      </w:pPr>
      <w:r>
        <w:t xml:space="preserve">изготовление по заказу </w:t>
      </w:r>
      <w:proofErr w:type="spellStart"/>
      <w:r>
        <w:t>Госкомвоенпрома</w:t>
      </w:r>
      <w:proofErr w:type="spellEnd"/>
      <w:r>
        <w:t xml:space="preserve"> рекламно-информационной и сувенирной продукции с изображением геральдического знака – эмблемы </w:t>
      </w:r>
      <w:proofErr w:type="spellStart"/>
      <w:r>
        <w:t>Госкомвоенпрома</w:t>
      </w:r>
      <w:proofErr w:type="spellEnd"/>
      <w:r>
        <w:t>;</w:t>
      </w:r>
    </w:p>
    <w:p w14:paraId="7C73FCD7" w14:textId="77777777" w:rsidR="006E6298" w:rsidRDefault="006E6298">
      <w:pPr>
        <w:pStyle w:val="newncpi"/>
      </w:pPr>
      <w:r>
        <w:t xml:space="preserve">порядок использования геральдического знака – эмблемы </w:t>
      </w:r>
      <w:proofErr w:type="spellStart"/>
      <w:r>
        <w:t>Госкомвоенпрома</w:t>
      </w:r>
      <w:proofErr w:type="spellEnd"/>
      <w:r>
        <w:t>.</w:t>
      </w:r>
    </w:p>
    <w:p w14:paraId="08B7C9B5" w14:textId="77777777" w:rsidR="006E6298" w:rsidRDefault="006E6298">
      <w:pPr>
        <w:pStyle w:val="point"/>
      </w:pPr>
      <w:r>
        <w:t>6. Совет в своей деятельности руководствуется законодательством, решениями Геральдического совета при Президенте Республики Беларусь и настоящим Положением.</w:t>
      </w:r>
    </w:p>
    <w:p w14:paraId="0DC1D323" w14:textId="77777777" w:rsidR="006E6298" w:rsidRDefault="006E6298">
      <w:pPr>
        <w:pStyle w:val="point"/>
      </w:pPr>
      <w:r>
        <w:t>7. Требования настоящего Положения носят локальный характер и принимаются в дополнение к правовым актам, регламентирующим геральдическую работу.</w:t>
      </w:r>
    </w:p>
    <w:p w14:paraId="5FCDA9E6" w14:textId="77777777" w:rsidR="006E6298" w:rsidRDefault="006E6298">
      <w:pPr>
        <w:pStyle w:val="point"/>
      </w:pPr>
      <w:r>
        <w:t xml:space="preserve">8. Персональный состав Совета утверждается приказом </w:t>
      </w:r>
      <w:proofErr w:type="spellStart"/>
      <w:r>
        <w:t>Госкомвоенпрома</w:t>
      </w:r>
      <w:proofErr w:type="spellEnd"/>
      <w:r>
        <w:t>.</w:t>
      </w:r>
    </w:p>
    <w:p w14:paraId="6FFBC1A1" w14:textId="77777777" w:rsidR="006E6298" w:rsidRDefault="006E6298">
      <w:pPr>
        <w:pStyle w:val="point"/>
      </w:pPr>
      <w:r>
        <w:t>9. Председатель Совета определяет место и время заседаний Совета, осуществляет контроль за выполнением принятых на заседаниях Совета решений, дает поручения членам Совета по различным вопросам их деятельности и контролирует выполнение данных поручений. В отсутствие председателя Совета его полномочия переходят к заместителю председателя Совета.</w:t>
      </w:r>
    </w:p>
    <w:p w14:paraId="28403EF7" w14:textId="77777777" w:rsidR="006E6298" w:rsidRDefault="006E6298">
      <w:pPr>
        <w:pStyle w:val="point"/>
      </w:pPr>
      <w:r>
        <w:t xml:space="preserve">10. Секретарь Совета (назначается из числа работников </w:t>
      </w:r>
      <w:proofErr w:type="spellStart"/>
      <w:r>
        <w:t>Госкомвоенпрома</w:t>
      </w:r>
      <w:proofErr w:type="spellEnd"/>
      <w:r>
        <w:t>) осуществляет организационное, информационное и техническое обеспечение деятельности Совета.</w:t>
      </w:r>
    </w:p>
    <w:p w14:paraId="43BC5EC6" w14:textId="77777777" w:rsidR="006E6298" w:rsidRDefault="006E6298">
      <w:pPr>
        <w:pStyle w:val="point"/>
      </w:pPr>
      <w:r>
        <w:t>11. Заседания Совета проводятся при условии присутствия на них не менее половины членов Совета по мере необходимости или для проведения консультаций по решению председателя Совета.</w:t>
      </w:r>
    </w:p>
    <w:p w14:paraId="2C8CB1FD" w14:textId="77777777" w:rsidR="006E6298" w:rsidRDefault="006E6298">
      <w:pPr>
        <w:pStyle w:val="newncpi"/>
      </w:pPr>
      <w:r>
        <w:t xml:space="preserve">На заседания Совета могут быть приглашены представители организаций, входящих в систему </w:t>
      </w:r>
      <w:proofErr w:type="spellStart"/>
      <w:r>
        <w:t>Госкомвоенпрома</w:t>
      </w:r>
      <w:proofErr w:type="spellEnd"/>
      <w:r>
        <w:t>, с правом совещательного голоса.</w:t>
      </w:r>
    </w:p>
    <w:p w14:paraId="2C950B81" w14:textId="77777777" w:rsidR="006E6298" w:rsidRDefault="006E6298">
      <w:pPr>
        <w:pStyle w:val="point"/>
      </w:pPr>
      <w:r>
        <w:t>12. Члены Совета открытым голосованием простым большинством голосов принимают решения, которые оформляются протоколом. Протокол подписывают председатель и секретарь Совета.</w:t>
      </w:r>
    </w:p>
    <w:p w14:paraId="6CE73079" w14:textId="77777777" w:rsidR="006E6298" w:rsidRDefault="006E6298">
      <w:pPr>
        <w:pStyle w:val="newncpi"/>
      </w:pPr>
      <w:r>
        <w:t>В случае равенства голосов решающим является голос председателя Совета.</w:t>
      </w:r>
    </w:p>
    <w:p w14:paraId="7C3B7F46" w14:textId="77777777" w:rsidR="006E6298" w:rsidRDefault="006E6298">
      <w:pPr>
        <w:pStyle w:val="newncpi"/>
      </w:pPr>
      <w:r>
        <w:t>На каждое решение готовится выписка из протокола, которую подписывает секретарь Совета.</w:t>
      </w:r>
    </w:p>
    <w:p w14:paraId="118EA13C" w14:textId="77777777" w:rsidR="006E6298" w:rsidRDefault="006E6298">
      <w:pPr>
        <w:pStyle w:val="point"/>
      </w:pPr>
      <w:r>
        <w:t xml:space="preserve">13. О принятии решения по итогам работы Совета секретарь Совета в десятидневный срок со дня проведения его заседания уведомляет Председателя </w:t>
      </w:r>
      <w:proofErr w:type="spellStart"/>
      <w:r>
        <w:t>Госкомвоенпрома</w:t>
      </w:r>
      <w:proofErr w:type="spellEnd"/>
      <w:r>
        <w:t>.</w:t>
      </w:r>
    </w:p>
    <w:p w14:paraId="27CC3791" w14:textId="77777777" w:rsidR="006E6298" w:rsidRDefault="006E629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6E6298" w14:paraId="764C9199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C7510" w14:textId="77777777" w:rsidR="006E6298" w:rsidRDefault="006E6298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3DA47" w14:textId="77777777" w:rsidR="006E6298" w:rsidRDefault="006E6298">
            <w:pPr>
              <w:pStyle w:val="capu1"/>
            </w:pPr>
            <w:r>
              <w:t>УТВЕРЖДЕНО</w:t>
            </w:r>
          </w:p>
          <w:p w14:paraId="25F9AC1D" w14:textId="77777777" w:rsidR="006E6298" w:rsidRDefault="006E6298">
            <w:pPr>
              <w:pStyle w:val="cap1"/>
            </w:pPr>
            <w:r>
              <w:t xml:space="preserve">Приказ Государственного </w:t>
            </w:r>
            <w:r>
              <w:br/>
              <w:t xml:space="preserve">военно-промышленного </w:t>
            </w:r>
            <w:r>
              <w:br/>
              <w:t xml:space="preserve">комитета Республики Беларусь </w:t>
            </w:r>
            <w:r>
              <w:br/>
              <w:t>27.09.2010 № 257</w:t>
            </w:r>
            <w:r>
              <w:br/>
              <w:t xml:space="preserve">(в редакции приказа </w:t>
            </w:r>
            <w:r>
              <w:br/>
              <w:t xml:space="preserve">Государственного военно- </w:t>
            </w:r>
            <w:r>
              <w:br/>
              <w:t xml:space="preserve">промышленного комитета </w:t>
            </w:r>
            <w:r>
              <w:br/>
              <w:t>Республики Беларусь</w:t>
            </w:r>
            <w:r>
              <w:br/>
              <w:t>18.09.2020 № 111)</w:t>
            </w:r>
          </w:p>
        </w:tc>
      </w:tr>
    </w:tbl>
    <w:p w14:paraId="727A9C35" w14:textId="77777777" w:rsidR="006E6298" w:rsidRDefault="006E6298">
      <w:pPr>
        <w:pStyle w:val="titleu"/>
      </w:pPr>
      <w:r>
        <w:t>СОСТАВ</w:t>
      </w:r>
      <w:r>
        <w:br/>
        <w:t>геральдического совета Государственного военно-промышленного комитета</w:t>
      </w:r>
    </w:p>
    <w:p w14:paraId="64C78062" w14:textId="77777777" w:rsidR="006E6298" w:rsidRDefault="006E6298">
      <w:pPr>
        <w:pStyle w:val="point"/>
      </w:pPr>
      <w:r>
        <w:t>1. Начальник управления организационно-кадровой работы (председатель геральдического совета).</w:t>
      </w:r>
    </w:p>
    <w:p w14:paraId="5495156E" w14:textId="77777777" w:rsidR="006E6298" w:rsidRDefault="006E6298">
      <w:pPr>
        <w:pStyle w:val="point"/>
      </w:pPr>
      <w:r>
        <w:t>2. Консультант управления организационно-кадровой работы (заместитель председателя геральдического совета).</w:t>
      </w:r>
    </w:p>
    <w:p w14:paraId="7663F107" w14:textId="77777777" w:rsidR="006E6298" w:rsidRDefault="006E6298">
      <w:pPr>
        <w:pStyle w:val="point"/>
      </w:pPr>
      <w:r>
        <w:t>3. Ведущий специалист отдела рекламы государственного внешнеторгового унитарного предприятия «</w:t>
      </w:r>
      <w:proofErr w:type="spellStart"/>
      <w:r>
        <w:t>Белспецвнештехника</w:t>
      </w:r>
      <w:proofErr w:type="spellEnd"/>
      <w:r>
        <w:t>» (секретарь геральдического совета).</w:t>
      </w:r>
    </w:p>
    <w:p w14:paraId="7322921A" w14:textId="77777777" w:rsidR="006E6298" w:rsidRDefault="006E6298">
      <w:pPr>
        <w:pStyle w:val="point"/>
      </w:pPr>
      <w:r>
        <w:t>4. Консультант управления военно-технического сотрудничества.</w:t>
      </w:r>
    </w:p>
    <w:p w14:paraId="104BD354" w14:textId="77777777" w:rsidR="006E6298" w:rsidRDefault="006E6298">
      <w:pPr>
        <w:pStyle w:val="point"/>
      </w:pPr>
      <w:r>
        <w:t>5. Консультант отдела организации создания (модернизации) ВВСТ управления развития ВВСТ.</w:t>
      </w:r>
    </w:p>
    <w:p w14:paraId="47F6F5F0" w14:textId="77777777" w:rsidR="006E6298" w:rsidRDefault="006E6298">
      <w:pPr>
        <w:pStyle w:val="newncpi"/>
      </w:pPr>
      <w:r>
        <w:t> </w:t>
      </w:r>
    </w:p>
    <w:p w14:paraId="6845C968" w14:textId="77777777" w:rsidR="000C379A" w:rsidRDefault="006E6298"/>
    <w:sectPr w:rsidR="000C379A" w:rsidSect="006E62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0F1FA" w14:textId="77777777" w:rsidR="006E6298" w:rsidRDefault="006E6298" w:rsidP="006E6298">
      <w:pPr>
        <w:spacing w:before="0" w:line="240" w:lineRule="auto"/>
      </w:pPr>
      <w:r>
        <w:separator/>
      </w:r>
    </w:p>
  </w:endnote>
  <w:endnote w:type="continuationSeparator" w:id="0">
    <w:p w14:paraId="7337BFFE" w14:textId="77777777" w:rsidR="006E6298" w:rsidRDefault="006E6298" w:rsidP="006E629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70997" w14:textId="77777777" w:rsidR="006E6298" w:rsidRDefault="006E62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C221" w14:textId="77777777" w:rsidR="006E6298" w:rsidRDefault="006E62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6E6298" w14:paraId="73F3348C" w14:textId="77777777" w:rsidTr="006E6298">
      <w:tc>
        <w:tcPr>
          <w:tcW w:w="1800" w:type="dxa"/>
          <w:shd w:val="clear" w:color="auto" w:fill="auto"/>
          <w:vAlign w:val="center"/>
        </w:tcPr>
        <w:p w14:paraId="495A34AB" w14:textId="77777777" w:rsidR="006E6298" w:rsidRDefault="006E6298">
          <w:pPr>
            <w:pStyle w:val="a5"/>
            <w:ind w:firstLine="0"/>
          </w:pPr>
          <w:r>
            <w:rPr>
              <w:noProof/>
            </w:rPr>
            <w:drawing>
              <wp:inline distT="0" distB="0" distL="0" distR="0" wp14:anchorId="7F876A53" wp14:editId="0906FE3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4A35353" w14:textId="77777777" w:rsidR="006E6298" w:rsidRDefault="006E6298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30.10.2025</w:t>
          </w:r>
        </w:p>
        <w:p w14:paraId="28C04A68" w14:textId="77777777" w:rsidR="006E6298" w:rsidRPr="006E6298" w:rsidRDefault="006E6298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433C49C" w14:textId="77777777" w:rsidR="006E6298" w:rsidRDefault="006E62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177F" w14:textId="77777777" w:rsidR="006E6298" w:rsidRDefault="006E6298" w:rsidP="006E6298">
      <w:pPr>
        <w:spacing w:before="0" w:line="240" w:lineRule="auto"/>
      </w:pPr>
      <w:r>
        <w:separator/>
      </w:r>
    </w:p>
  </w:footnote>
  <w:footnote w:type="continuationSeparator" w:id="0">
    <w:p w14:paraId="3C78C6C9" w14:textId="77777777" w:rsidR="006E6298" w:rsidRDefault="006E6298" w:rsidP="006E629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13709" w14:textId="77777777" w:rsidR="006E6298" w:rsidRDefault="006E6298" w:rsidP="001C622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7699233E" w14:textId="77777777" w:rsidR="006E6298" w:rsidRDefault="006E62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672CA" w14:textId="77777777" w:rsidR="006E6298" w:rsidRPr="006E6298" w:rsidRDefault="006E6298" w:rsidP="001C622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E6298">
      <w:rPr>
        <w:rStyle w:val="a7"/>
        <w:rFonts w:ascii="Times New Roman" w:hAnsi="Times New Roman" w:cs="Times New Roman"/>
        <w:sz w:val="24"/>
      </w:rPr>
      <w:fldChar w:fldCharType="begin"/>
    </w:r>
    <w:r w:rsidRPr="006E629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E6298">
      <w:rPr>
        <w:rStyle w:val="a7"/>
        <w:rFonts w:ascii="Times New Roman" w:hAnsi="Times New Roman" w:cs="Times New Roman"/>
        <w:sz w:val="24"/>
      </w:rPr>
      <w:fldChar w:fldCharType="separate"/>
    </w:r>
    <w:r w:rsidRPr="006E6298">
      <w:rPr>
        <w:rStyle w:val="a7"/>
        <w:rFonts w:ascii="Times New Roman" w:hAnsi="Times New Roman" w:cs="Times New Roman"/>
        <w:noProof/>
        <w:sz w:val="24"/>
      </w:rPr>
      <w:t>3</w:t>
    </w:r>
    <w:r w:rsidRPr="006E6298">
      <w:rPr>
        <w:rStyle w:val="a7"/>
        <w:rFonts w:ascii="Times New Roman" w:hAnsi="Times New Roman" w:cs="Times New Roman"/>
        <w:sz w:val="24"/>
      </w:rPr>
      <w:fldChar w:fldCharType="end"/>
    </w:r>
  </w:p>
  <w:p w14:paraId="460E74B1" w14:textId="77777777" w:rsidR="006E6298" w:rsidRPr="006E6298" w:rsidRDefault="006E629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4147E" w14:textId="77777777" w:rsidR="006E6298" w:rsidRDefault="006E62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98"/>
    <w:rsid w:val="00162D8E"/>
    <w:rsid w:val="0052752E"/>
    <w:rsid w:val="006E6298"/>
    <w:rsid w:val="00751414"/>
    <w:rsid w:val="008D45C0"/>
    <w:rsid w:val="00B2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8A5F"/>
  <w15:chartTrackingRefBased/>
  <w15:docId w15:val="{2BE0F98F-B0FC-4E8E-BD60-85265CB8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20" w:lineRule="atLeas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6E6298"/>
    <w:pPr>
      <w:spacing w:before="240" w:after="240" w:line="240" w:lineRule="auto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titleu">
    <w:name w:val="titleu"/>
    <w:basedOn w:val="a"/>
    <w:rsid w:val="006E6298"/>
    <w:pPr>
      <w:spacing w:before="240" w:after="240" w:line="240" w:lineRule="auto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point">
    <w:name w:val="point"/>
    <w:basedOn w:val="a"/>
    <w:rsid w:val="006E6298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6E6298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add">
    <w:name w:val="changeadd"/>
    <w:basedOn w:val="a"/>
    <w:rsid w:val="006E6298"/>
    <w:pPr>
      <w:spacing w:before="0"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hangei">
    <w:name w:val="changei"/>
    <w:basedOn w:val="a"/>
    <w:rsid w:val="006E6298"/>
    <w:pPr>
      <w:spacing w:before="0" w:line="240" w:lineRule="auto"/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6E6298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capu1">
    <w:name w:val="capu1"/>
    <w:basedOn w:val="a"/>
    <w:rsid w:val="006E6298"/>
    <w:pPr>
      <w:spacing w:before="0" w:after="120" w:line="240" w:lineRule="auto"/>
      <w:ind w:firstLine="0"/>
      <w:jc w:val="lef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6E6298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6E6298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6E62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62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E62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629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E62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629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E62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298"/>
  </w:style>
  <w:style w:type="paragraph" w:styleId="a5">
    <w:name w:val="footer"/>
    <w:basedOn w:val="a"/>
    <w:link w:val="a6"/>
    <w:uiPriority w:val="99"/>
    <w:unhideWhenUsed/>
    <w:rsid w:val="006E6298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298"/>
  </w:style>
  <w:style w:type="character" w:styleId="a7">
    <w:name w:val="page number"/>
    <w:basedOn w:val="a0"/>
    <w:uiPriority w:val="99"/>
    <w:semiHidden/>
    <w:unhideWhenUsed/>
    <w:rsid w:val="006E6298"/>
  </w:style>
  <w:style w:type="table" w:styleId="a8">
    <w:name w:val="Table Grid"/>
    <w:basedOn w:val="a1"/>
    <w:uiPriority w:val="39"/>
    <w:rsid w:val="006E62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5543</Characters>
  <Application>Microsoft Office Word</Application>
  <DocSecurity>0</DocSecurity>
  <Lines>128</Lines>
  <Paragraphs>62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Волнистая</dc:creator>
  <cp:keywords/>
  <dc:description/>
  <cp:lastModifiedBy>Ольга Владимировна Волнистая</cp:lastModifiedBy>
  <cp:revision>1</cp:revision>
  <dcterms:created xsi:type="dcterms:W3CDTF">2025-10-30T11:51:00Z</dcterms:created>
  <dcterms:modified xsi:type="dcterms:W3CDTF">2025-10-30T11:51:00Z</dcterms:modified>
</cp:coreProperties>
</file>